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A2" w:rsidRPr="00985AA2" w:rsidRDefault="00B65C11" w:rsidP="00AC04D2">
      <w:pPr>
        <w:pStyle w:val="Titolo1"/>
        <w:rPr>
          <w:smallCaps/>
          <w:sz w:val="22"/>
          <w:szCs w:val="22"/>
        </w:rPr>
      </w:pPr>
      <w:bookmarkStart w:id="0" w:name="_GoBack"/>
      <w:bookmarkEnd w:id="0"/>
      <w:r>
        <w:rPr>
          <w:smallCaps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1096645</wp:posOffset>
            </wp:positionH>
            <wp:positionV relativeFrom="page">
              <wp:posOffset>923925</wp:posOffset>
            </wp:positionV>
            <wp:extent cx="1628775" cy="866775"/>
            <wp:effectExtent l="0" t="0" r="9525" b="9525"/>
            <wp:wrapNone/>
            <wp:docPr id="4" name="Picture 2" descr="SESAR JU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881063" name="Picture 2" descr="SESAR JU_RV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B03" w:rsidRPr="00830B03" w:rsidRDefault="00B65C11" w:rsidP="00830B03">
      <w:pPr>
        <w:tabs>
          <w:tab w:val="center" w:pos="4536"/>
          <w:tab w:val="right" w:pos="9072"/>
        </w:tabs>
        <w:spacing w:line="320" w:lineRule="exact"/>
        <w:ind w:left="3600"/>
        <w:rPr>
          <w:rFonts w:ascii="Arial" w:hAnsi="Arial" w:cs="Arial"/>
          <w:noProof/>
          <w:color w:val="07398A"/>
          <w:sz w:val="32"/>
          <w:szCs w:val="32"/>
        </w:rPr>
      </w:pPr>
      <w:r>
        <w:rPr>
          <w:rFonts w:ascii="Arial" w:hAnsi="Arial" w:cs="Arial"/>
          <w:smallCaps/>
          <w:noProof/>
          <w:sz w:val="32"/>
          <w:szCs w:val="3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3010535</wp:posOffset>
            </wp:positionH>
            <wp:positionV relativeFrom="page">
              <wp:posOffset>1148715</wp:posOffset>
            </wp:positionV>
            <wp:extent cx="17780" cy="450215"/>
            <wp:effectExtent l="0" t="0" r="1270" b="6985"/>
            <wp:wrapNone/>
            <wp:docPr id="3" name="Picture 3" descr="li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238557" name="Picture 3" descr="lig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color w:val="07398A"/>
          <w:sz w:val="32"/>
        </w:rPr>
        <w:t>DESCRIZIONE DELLE FUNZIONI</w:t>
      </w:r>
    </w:p>
    <w:p w:rsidR="00830B03" w:rsidRPr="00830B03" w:rsidRDefault="00B65C11" w:rsidP="00830B03">
      <w:pPr>
        <w:tabs>
          <w:tab w:val="center" w:pos="4536"/>
          <w:tab w:val="right" w:pos="9072"/>
        </w:tabs>
        <w:spacing w:line="320" w:lineRule="exact"/>
        <w:ind w:left="3600"/>
        <w:rPr>
          <w:rFonts w:ascii="Arial" w:hAnsi="Arial" w:cs="Arial"/>
          <w:b/>
          <w:noProof/>
          <w:color w:val="92D050"/>
        </w:rPr>
      </w:pPr>
      <w:r>
        <w:rPr>
          <w:rFonts w:ascii="Arial" w:hAnsi="Arial"/>
          <w:b/>
          <w:noProof/>
          <w:color w:val="92D050"/>
        </w:rPr>
        <w:t>Responsabile finanziario (rif VN219)</w:t>
      </w:r>
    </w:p>
    <w:p w:rsidR="00927066" w:rsidRPr="00B65CB2" w:rsidRDefault="00B65C11" w:rsidP="00927066">
      <w:pPr>
        <w:pStyle w:val="Intestazione"/>
        <w:spacing w:line="320" w:lineRule="exact"/>
        <w:ind w:left="3600"/>
        <w:rPr>
          <w:rFonts w:cs="Arial"/>
          <w:b/>
          <w:noProof/>
          <w:color w:val="92D050"/>
          <w:sz w:val="20"/>
          <w:szCs w:val="20"/>
        </w:rPr>
      </w:pPr>
      <w:r>
        <w:rPr>
          <w:b/>
          <w:noProof/>
          <w:color w:val="92D050"/>
          <w:sz w:val="20"/>
        </w:rPr>
        <w:t>Durata: 5 anni– Agente temporaneo – AD6</w:t>
      </w:r>
    </w:p>
    <w:p w:rsidR="00830B03" w:rsidRPr="00927066" w:rsidRDefault="00830B03" w:rsidP="00830B03">
      <w:pPr>
        <w:tabs>
          <w:tab w:val="center" w:pos="4536"/>
          <w:tab w:val="right" w:pos="9072"/>
        </w:tabs>
        <w:spacing w:line="320" w:lineRule="exact"/>
        <w:jc w:val="both"/>
        <w:rPr>
          <w:rFonts w:ascii="Arial" w:hAnsi="Arial" w:cs="Arial"/>
          <w:noProof/>
          <w:color w:val="07398A"/>
          <w:sz w:val="20"/>
          <w:szCs w:val="20"/>
        </w:rPr>
      </w:pPr>
    </w:p>
    <w:p w:rsidR="00A32B38" w:rsidRDefault="00A32B38" w:rsidP="00AB136E">
      <w:pPr>
        <w:jc w:val="both"/>
        <w:rPr>
          <w:rFonts w:ascii="Arial" w:hAnsi="Arial" w:cs="Arial"/>
          <w:sz w:val="20"/>
          <w:szCs w:val="20"/>
        </w:rPr>
      </w:pPr>
    </w:p>
    <w:p w:rsidR="008539BB" w:rsidRDefault="008539BB" w:rsidP="00AB136E">
      <w:pPr>
        <w:jc w:val="both"/>
        <w:rPr>
          <w:rFonts w:ascii="Arial" w:hAnsi="Arial" w:cs="Arial"/>
          <w:sz w:val="20"/>
          <w:szCs w:val="20"/>
        </w:rPr>
      </w:pPr>
    </w:p>
    <w:p w:rsidR="009A4CA7" w:rsidRPr="0049453C" w:rsidRDefault="00B65C11" w:rsidP="009A4CA7">
      <w:pPr>
        <w:spacing w:line="235" w:lineRule="auto"/>
        <w:ind w:right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L’impresa comune SESAR ha istituito una procedura di assunzione al fine di creare un elenco di riserva per </w:t>
      </w:r>
      <w:r>
        <w:rPr>
          <w:rFonts w:ascii="Arial" w:hAnsi="Arial"/>
          <w:b/>
          <w:sz w:val="20"/>
        </w:rPr>
        <w:t xml:space="preserve">una posizione di responsabile </w:t>
      </w:r>
      <w:r>
        <w:rPr>
          <w:rFonts w:ascii="Arial" w:hAnsi="Arial"/>
          <w:b/>
          <w:sz w:val="20"/>
        </w:rPr>
        <w:t>finanziario</w:t>
      </w:r>
      <w:r>
        <w:rPr>
          <w:rFonts w:ascii="Arial" w:hAnsi="Arial"/>
          <w:sz w:val="20"/>
        </w:rPr>
        <w:t>. La sede di lavoro è Bruxelles, Belgio, ove è ubicata l’impresa comune SESAR.</w:t>
      </w:r>
    </w:p>
    <w:p w:rsidR="00830B03" w:rsidRPr="00830B03" w:rsidRDefault="00830B03" w:rsidP="00830B03">
      <w:pPr>
        <w:spacing w:line="241" w:lineRule="exact"/>
        <w:rPr>
          <w:rFonts w:ascii="Arial" w:hAnsi="Arial" w:cs="Arial"/>
          <w:sz w:val="20"/>
          <w:szCs w:val="20"/>
        </w:rPr>
      </w:pPr>
    </w:p>
    <w:p w:rsidR="00830B03" w:rsidRPr="00830B03" w:rsidRDefault="00B65C11" w:rsidP="0029319F">
      <w:pPr>
        <w:keepNext/>
        <w:numPr>
          <w:ilvl w:val="0"/>
          <w:numId w:val="1"/>
        </w:numPr>
        <w:spacing w:before="240" w:after="120"/>
        <w:jc w:val="both"/>
        <w:outlineLvl w:val="1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/>
          <w:b/>
          <w:color w:val="002060"/>
          <w:sz w:val="20"/>
        </w:rPr>
        <w:t>INTRODUZIONE</w:t>
      </w:r>
    </w:p>
    <w:p w:rsidR="00830B03" w:rsidRPr="00830B03" w:rsidRDefault="00B65C11" w:rsidP="00830B03">
      <w:pPr>
        <w:numPr>
          <w:ilvl w:val="0"/>
          <w:numId w:val="8"/>
        </w:numPr>
        <w:tabs>
          <w:tab w:val="left" w:pos="720"/>
        </w:tabs>
        <w:spacing w:line="239" w:lineRule="auto"/>
        <w:jc w:val="both"/>
        <w:rPr>
          <w:rFonts w:ascii="Arial" w:eastAsia="Arial" w:hAnsi="Arial" w:cs="Arial"/>
          <w:b/>
          <w:color w:val="92D050"/>
          <w:sz w:val="20"/>
          <w:szCs w:val="20"/>
        </w:rPr>
      </w:pPr>
      <w:r>
        <w:rPr>
          <w:rFonts w:ascii="Arial" w:hAnsi="Arial"/>
          <w:b/>
          <w:color w:val="92D050"/>
          <w:sz w:val="20"/>
        </w:rPr>
        <w:t>Il programma SESAR</w:t>
      </w:r>
    </w:p>
    <w:p w:rsidR="00830B03" w:rsidRPr="00830B03" w:rsidRDefault="00B65C11" w:rsidP="00830B03">
      <w:pPr>
        <w:spacing w:line="236" w:lineRule="auto"/>
        <w:ind w:right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Il progetto di ricerca e sviluppo sulla gestione del traffico aereo del cielo unico europeo (SESAR) si prefigge di modernizzare la ge</w:t>
      </w:r>
      <w:r>
        <w:rPr>
          <w:rFonts w:ascii="Arial" w:hAnsi="Arial"/>
          <w:sz w:val="20"/>
        </w:rPr>
        <w:t>stione del traffico aereo (ATM) in Europa e rappresenta il pilastro tecnologico del cielo unico europeo.</w:t>
      </w:r>
    </w:p>
    <w:p w:rsidR="00830B03" w:rsidRPr="00830B03" w:rsidRDefault="00830B03" w:rsidP="00830B03">
      <w:pPr>
        <w:spacing w:line="241" w:lineRule="exact"/>
        <w:rPr>
          <w:rFonts w:ascii="Arial" w:hAnsi="Arial" w:cs="Arial"/>
          <w:sz w:val="20"/>
          <w:szCs w:val="20"/>
        </w:rPr>
      </w:pPr>
    </w:p>
    <w:p w:rsidR="00830B03" w:rsidRPr="00830B03" w:rsidRDefault="00B65C11" w:rsidP="00830B03">
      <w:pPr>
        <w:numPr>
          <w:ilvl w:val="0"/>
          <w:numId w:val="9"/>
        </w:numPr>
        <w:tabs>
          <w:tab w:val="left" w:pos="720"/>
        </w:tabs>
        <w:spacing w:line="239" w:lineRule="auto"/>
        <w:jc w:val="both"/>
        <w:rPr>
          <w:rFonts w:ascii="Arial" w:eastAsia="Arial" w:hAnsi="Arial" w:cs="Arial"/>
          <w:b/>
          <w:color w:val="92D050"/>
          <w:sz w:val="20"/>
          <w:szCs w:val="20"/>
        </w:rPr>
      </w:pPr>
      <w:r>
        <w:rPr>
          <w:rFonts w:ascii="Arial" w:hAnsi="Arial"/>
          <w:b/>
          <w:color w:val="92D050"/>
          <w:sz w:val="20"/>
        </w:rPr>
        <w:t>L’impresa comune SESAR</w:t>
      </w:r>
    </w:p>
    <w:p w:rsidR="00830B03" w:rsidRPr="00830B03" w:rsidRDefault="00B65C11" w:rsidP="00830B03">
      <w:pPr>
        <w:spacing w:line="234" w:lineRule="auto"/>
        <w:ind w:right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Per gestire in maniera adeguata questo enorme e ambizioso progetto è stato costituito un soggetto giuridico a norma del diritto</w:t>
      </w:r>
      <w:r>
        <w:rPr>
          <w:rFonts w:ascii="Arial" w:hAnsi="Arial"/>
          <w:sz w:val="20"/>
        </w:rPr>
        <w:t xml:space="preserve"> dell’Unione europea. L’impresa comune SESAR (SJU) è stata istituita dal regolamento (CE) n. 219/2007 del Consiglio, del 27 febbraio 2007, successivamente modificato dal regolamento (CE) n. 1361/2008 del Consiglio (regolamento SJU) e modificato da ultimo d</w:t>
      </w:r>
      <w:r>
        <w:rPr>
          <w:rFonts w:ascii="Arial" w:hAnsi="Arial"/>
          <w:sz w:val="20"/>
        </w:rPr>
        <w:t>al regolamento (CE) n. 721/2014 del Consiglio, del 16 giugno 2014.</w:t>
      </w:r>
    </w:p>
    <w:p w:rsidR="00830B03" w:rsidRPr="00830B03" w:rsidRDefault="00830B03" w:rsidP="00830B03">
      <w:pPr>
        <w:spacing w:line="244" w:lineRule="exact"/>
        <w:rPr>
          <w:rFonts w:ascii="Arial" w:hAnsi="Arial" w:cs="Arial"/>
          <w:sz w:val="20"/>
          <w:szCs w:val="20"/>
        </w:rPr>
      </w:pPr>
    </w:p>
    <w:p w:rsidR="00830B03" w:rsidRPr="00830B03" w:rsidRDefault="00B65C11" w:rsidP="00830B03">
      <w:pPr>
        <w:spacing w:line="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Ulteriori informazioni in merito alle attività dell’impresa comune SESAR sono disponibili al seguente indirizzo: </w:t>
      </w:r>
      <w:hyperlink r:id="rId10" w:history="1">
        <w:r>
          <w:rPr>
            <w:rFonts w:ascii="Arial" w:hAnsi="Arial"/>
            <w:color w:val="0070C0"/>
            <w:sz w:val="20"/>
          </w:rPr>
          <w:t>http://www.sesarju.eu/</w:t>
        </w:r>
        <w:r>
          <w:rPr>
            <w:rFonts w:ascii="Arial" w:hAnsi="Arial"/>
            <w:sz w:val="20"/>
          </w:rPr>
          <w:t>.</w:t>
        </w:r>
      </w:hyperlink>
    </w:p>
    <w:p w:rsidR="00561DD5" w:rsidRPr="002B2604" w:rsidRDefault="00B65C11" w:rsidP="00927066">
      <w:pPr>
        <w:pStyle w:val="Titolo2"/>
        <w:keepLines w:val="0"/>
        <w:numPr>
          <w:ilvl w:val="0"/>
          <w:numId w:val="1"/>
        </w:numPr>
        <w:spacing w:before="240" w:after="120"/>
        <w:jc w:val="both"/>
        <w:rPr>
          <w:rFonts w:ascii="Arial" w:hAnsi="Arial" w:cs="Arial"/>
          <w:bCs w:val="0"/>
          <w:color w:val="002060"/>
          <w:sz w:val="20"/>
          <w:szCs w:val="20"/>
        </w:rPr>
      </w:pPr>
      <w:r>
        <w:rPr>
          <w:rFonts w:ascii="Arial" w:hAnsi="Arial"/>
          <w:color w:val="002060"/>
          <w:sz w:val="20"/>
        </w:rPr>
        <w:t>RESPONSABILI</w:t>
      </w:r>
      <w:r>
        <w:rPr>
          <w:rFonts w:ascii="Arial" w:hAnsi="Arial"/>
          <w:color w:val="002060"/>
          <w:sz w:val="20"/>
        </w:rPr>
        <w:t>TÀ PRINCIPALI</w:t>
      </w:r>
    </w:p>
    <w:p w:rsidR="00927066" w:rsidRDefault="00B65C11" w:rsidP="0092706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hAnsi="Arial"/>
          <w:sz w:val="20"/>
        </w:rPr>
        <w:t>Il titolare del posto riferisce al direttore degli Affari amministrativi dell’impresa comune SESAR. Il suo responsabile diretto è il capo del dipartimento Bilancio e finanze.</w:t>
      </w:r>
    </w:p>
    <w:p w:rsidR="00927066" w:rsidRPr="0049453C" w:rsidRDefault="00927066" w:rsidP="00927066">
      <w:pPr>
        <w:rPr>
          <w:rFonts w:ascii="Arial" w:eastAsia="Calibri" w:hAnsi="Arial" w:cs="Arial"/>
          <w:sz w:val="20"/>
          <w:szCs w:val="20"/>
        </w:rPr>
      </w:pPr>
    </w:p>
    <w:p w:rsidR="00927066" w:rsidRDefault="00B65C11" w:rsidP="0092706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Sotto la propria responsabilità, l’agente svolgerà le mansioni </w:t>
      </w:r>
      <w:r>
        <w:rPr>
          <w:rFonts w:ascii="Arial" w:hAnsi="Arial"/>
          <w:sz w:val="20"/>
        </w:rPr>
        <w:t>assegnategli, in particolare:</w:t>
      </w:r>
    </w:p>
    <w:p w:rsidR="00927066" w:rsidRDefault="00927066" w:rsidP="00927066">
      <w:pPr>
        <w:rPr>
          <w:rFonts w:ascii="Arial" w:eastAsia="Calibri" w:hAnsi="Arial" w:cs="Arial"/>
          <w:sz w:val="20"/>
          <w:szCs w:val="20"/>
        </w:rPr>
      </w:pPr>
    </w:p>
    <w:p w:rsidR="00927066" w:rsidRPr="00C64621" w:rsidRDefault="00B65C11" w:rsidP="00927066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preparare, registrare e provvedere al consolidamento dei documenti richiesti dal contabile per la stesura dei conti annuali (sezioni relative alla contabilità e al bilancio);</w:t>
      </w:r>
    </w:p>
    <w:p w:rsidR="00927066" w:rsidRPr="00C64621" w:rsidRDefault="00B65C11" w:rsidP="00927066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preparare e provvedere al consolidamento dei docum</w:t>
      </w:r>
      <w:r>
        <w:rPr>
          <w:rFonts w:ascii="Arial" w:hAnsi="Arial"/>
          <w:sz w:val="20"/>
        </w:rPr>
        <w:t>enti richiesti dalla Corte dei conti europea e dai revisori esterni;</w:t>
      </w:r>
    </w:p>
    <w:p w:rsidR="00927066" w:rsidRPr="00C64621" w:rsidRDefault="00B65C11" w:rsidP="00927066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assicurare il follow-up dell’esecuzione finanziaria e del bilancio; </w:t>
      </w:r>
    </w:p>
    <w:p w:rsidR="00927066" w:rsidRPr="00C64621" w:rsidRDefault="00B65C11" w:rsidP="00927066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preparare relazioni periodiche sull’esecuzione finanziaria e del bilancio;</w:t>
      </w:r>
    </w:p>
    <w:p w:rsidR="00927066" w:rsidRPr="00C64621" w:rsidRDefault="00B65C11" w:rsidP="00927066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preparare e provvedere al consolidamento de</w:t>
      </w:r>
      <w:r>
        <w:rPr>
          <w:rFonts w:ascii="Arial" w:hAnsi="Arial"/>
          <w:sz w:val="20"/>
        </w:rPr>
        <w:t xml:space="preserve">i documenti necessari a stabilire il bilancio; </w:t>
      </w:r>
    </w:p>
    <w:p w:rsidR="00927066" w:rsidRPr="00C64621" w:rsidRDefault="00B65C11" w:rsidP="00927066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contribuire (in merito agli aspetti finanziari e di bilancio) alla preparazione dell’esercizio di programmazione dell’impresa comune (documento unico di programmazione, SPD) e della relazione annuale di attiv</w:t>
      </w:r>
      <w:r>
        <w:rPr>
          <w:rFonts w:ascii="Arial" w:hAnsi="Arial"/>
          <w:sz w:val="20"/>
        </w:rPr>
        <w:t xml:space="preserve">ità consolidata (CAAR); </w:t>
      </w:r>
    </w:p>
    <w:p w:rsidR="00927066" w:rsidRPr="00C64621" w:rsidRDefault="00B65C11" w:rsidP="00927066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agire in qualità di agente iniziatore finanziario (FIA) o di agente verificatore finanziario (FVA) per impegni, pagamenti e ordini di riscossione in relazione alle linee di bilancio come richiesto (e assicurare il sostegno necessar</w:t>
      </w:r>
      <w:r>
        <w:rPr>
          <w:rFonts w:ascii="Arial" w:hAnsi="Arial"/>
          <w:sz w:val="20"/>
        </w:rPr>
        <w:t>io);</w:t>
      </w:r>
    </w:p>
    <w:p w:rsidR="00927066" w:rsidRPr="00C64621" w:rsidRDefault="00B65C11" w:rsidP="00927066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monitorare il rispetto di priorità e scadenze per l’elaborazione delle operazioni finanziarie;</w:t>
      </w:r>
    </w:p>
    <w:p w:rsidR="00927066" w:rsidRPr="00C64621" w:rsidRDefault="00B65C11" w:rsidP="00927066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fornire consulenza e assistenza in ambito finanziario ai gruppi operativi (o non finanziari), in particolare nell’ambito del programma H2020 (strumenti di r</w:t>
      </w:r>
      <w:r>
        <w:rPr>
          <w:rFonts w:ascii="Arial" w:hAnsi="Arial"/>
          <w:sz w:val="20"/>
        </w:rPr>
        <w:t>endicontazione H2020, EMI, COMPASS, SYGMA);</w:t>
      </w:r>
    </w:p>
    <w:p w:rsidR="00927066" w:rsidRPr="00C64621" w:rsidRDefault="00B65C11" w:rsidP="00927066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fornire consulenza finanziaria sull’attuazione del regolamento finanziario dell’UE;</w:t>
      </w:r>
    </w:p>
    <w:p w:rsidR="0029319F" w:rsidRDefault="00B65C11" w:rsidP="00927066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stabilire procedure finanziarie e di bilancio, nonché mantenere aggiornati i relativi manuali e linee guida.</w:t>
      </w:r>
    </w:p>
    <w:p w:rsidR="0029319F" w:rsidRDefault="00B65C11" w:rsidP="0029319F">
      <w:r>
        <w:br w:type="page"/>
      </w:r>
    </w:p>
    <w:p w:rsidR="00611E3A" w:rsidRPr="00866F40" w:rsidRDefault="00B65C11" w:rsidP="0029319F">
      <w:pPr>
        <w:pStyle w:val="Titolo2"/>
        <w:keepLines w:val="0"/>
        <w:numPr>
          <w:ilvl w:val="0"/>
          <w:numId w:val="1"/>
        </w:numPr>
        <w:spacing w:before="240" w:after="120"/>
        <w:jc w:val="both"/>
        <w:rPr>
          <w:rFonts w:ascii="Arial" w:hAnsi="Arial" w:cs="Arial"/>
          <w:bCs w:val="0"/>
          <w:color w:val="002060"/>
          <w:sz w:val="20"/>
          <w:szCs w:val="20"/>
        </w:rPr>
      </w:pPr>
      <w:r>
        <w:rPr>
          <w:rFonts w:ascii="Arial" w:hAnsi="Arial"/>
          <w:color w:val="002060"/>
          <w:sz w:val="20"/>
        </w:rPr>
        <w:lastRenderedPageBreak/>
        <w:t xml:space="preserve">CRITERI DI </w:t>
      </w:r>
      <w:r>
        <w:rPr>
          <w:rFonts w:ascii="Arial" w:hAnsi="Arial"/>
          <w:color w:val="002060"/>
          <w:sz w:val="20"/>
        </w:rPr>
        <w:t>AMMISSIBILITÀ</w:t>
      </w:r>
    </w:p>
    <w:p w:rsidR="008560B7" w:rsidRPr="0049453C" w:rsidRDefault="00B65C11" w:rsidP="008560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Sono ammessi alla fase di selezione i candidati che, entro il termine ultimo per la presentazione delle candidature, soddisfano i requisiti indicati in appresso.</w:t>
      </w:r>
    </w:p>
    <w:p w:rsidR="008560B7" w:rsidRPr="0049453C" w:rsidRDefault="008560B7" w:rsidP="008560B7">
      <w:pPr>
        <w:jc w:val="both"/>
        <w:rPr>
          <w:rFonts w:ascii="Arial" w:hAnsi="Arial" w:cs="Arial"/>
          <w:sz w:val="20"/>
          <w:szCs w:val="20"/>
        </w:rPr>
      </w:pPr>
    </w:p>
    <w:p w:rsidR="008560B7" w:rsidRPr="0049453C" w:rsidRDefault="00B65C11" w:rsidP="008560B7">
      <w:pPr>
        <w:jc w:val="both"/>
        <w:outlineLvl w:val="2"/>
        <w:rPr>
          <w:rFonts w:ascii="Arial" w:hAnsi="Arial" w:cs="Arial"/>
          <w:b/>
          <w:iCs/>
          <w:color w:val="92D050"/>
          <w:sz w:val="20"/>
          <w:szCs w:val="20"/>
        </w:rPr>
      </w:pPr>
      <w:r>
        <w:rPr>
          <w:rFonts w:ascii="Arial" w:hAnsi="Arial"/>
          <w:b/>
          <w:color w:val="92D050"/>
          <w:sz w:val="20"/>
        </w:rPr>
        <w:t>3.1</w:t>
      </w:r>
      <w:r>
        <w:tab/>
      </w:r>
      <w:r>
        <w:rPr>
          <w:rFonts w:ascii="Arial" w:hAnsi="Arial"/>
          <w:b/>
          <w:color w:val="92D050"/>
          <w:sz w:val="20"/>
        </w:rPr>
        <w:t>Qualifiche minime richieste</w:t>
      </w:r>
    </w:p>
    <w:p w:rsidR="008560B7" w:rsidRPr="0049453C" w:rsidRDefault="00B65C11" w:rsidP="008560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Un livello di studi corrispondente a una </w:t>
      </w:r>
      <w:r>
        <w:rPr>
          <w:rFonts w:ascii="Arial" w:hAnsi="Arial"/>
          <w:sz w:val="20"/>
        </w:rPr>
        <w:t>formazione universitaria completa attestata da un diploma quando la durata normale di tali studi è di quattro anni o più;</w:t>
      </w:r>
    </w:p>
    <w:p w:rsidR="008560B7" w:rsidRPr="0049453C" w:rsidRDefault="00B65C11" w:rsidP="008560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oppure,</w:t>
      </w:r>
    </w:p>
    <w:p w:rsidR="008560B7" w:rsidRPr="0049453C" w:rsidRDefault="00B65C11" w:rsidP="008560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un livello di studi corrispondente a una formazione universitaria completa attestata da un diploma, quando la durata normale d</w:t>
      </w:r>
      <w:r>
        <w:rPr>
          <w:rFonts w:ascii="Arial" w:hAnsi="Arial"/>
          <w:sz w:val="20"/>
        </w:rPr>
        <w:t>i tali studi è di tre anni, e un’esperienza professionale adeguata di almeno un anno dopo il conseguimento del diploma.</w:t>
      </w:r>
    </w:p>
    <w:p w:rsidR="008560B7" w:rsidRPr="0049453C" w:rsidRDefault="008560B7" w:rsidP="008560B7">
      <w:pPr>
        <w:jc w:val="both"/>
        <w:rPr>
          <w:rFonts w:ascii="Arial" w:hAnsi="Arial" w:cs="Arial"/>
          <w:sz w:val="20"/>
          <w:szCs w:val="20"/>
        </w:rPr>
      </w:pPr>
    </w:p>
    <w:p w:rsidR="008560B7" w:rsidRPr="0049453C" w:rsidRDefault="00B65C11" w:rsidP="008560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color w:val="92D050"/>
          <w:sz w:val="20"/>
        </w:rPr>
        <w:t>3.2</w:t>
      </w:r>
      <w:r>
        <w:tab/>
      </w:r>
      <w:r>
        <w:rPr>
          <w:rFonts w:ascii="Arial" w:hAnsi="Arial"/>
          <w:b/>
          <w:color w:val="92D050"/>
          <w:sz w:val="20"/>
        </w:rPr>
        <w:t>Esperienza professionale minima richiesta</w:t>
      </w:r>
    </w:p>
    <w:p w:rsidR="008560B7" w:rsidRPr="0049453C" w:rsidRDefault="00B65C11" w:rsidP="008560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Almeno </w:t>
      </w:r>
      <w:r>
        <w:rPr>
          <w:rFonts w:ascii="Arial" w:hAnsi="Arial"/>
          <w:b/>
          <w:sz w:val="20"/>
        </w:rPr>
        <w:t>5 anni</w:t>
      </w:r>
      <w:r>
        <w:rPr>
          <w:rFonts w:ascii="Arial" w:hAnsi="Arial"/>
          <w:sz w:val="20"/>
        </w:rPr>
        <w:t xml:space="preserve"> di esperienza professionale comprovata acquisita dopo aver ottenuto le qual</w:t>
      </w:r>
      <w:r>
        <w:rPr>
          <w:rFonts w:ascii="Arial" w:hAnsi="Arial"/>
          <w:sz w:val="20"/>
        </w:rPr>
        <w:t>ifiche minime richieste.</w:t>
      </w:r>
    </w:p>
    <w:p w:rsidR="008560B7" w:rsidRPr="0049453C" w:rsidRDefault="008560B7" w:rsidP="008560B7">
      <w:pPr>
        <w:jc w:val="both"/>
        <w:rPr>
          <w:rFonts w:ascii="Arial" w:hAnsi="Arial" w:cs="Arial"/>
          <w:iCs/>
          <w:color w:val="92D050"/>
          <w:sz w:val="20"/>
          <w:szCs w:val="20"/>
        </w:rPr>
      </w:pPr>
    </w:p>
    <w:p w:rsidR="008560B7" w:rsidRPr="0049453C" w:rsidRDefault="00B65C11" w:rsidP="008560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color w:val="92D050"/>
          <w:sz w:val="20"/>
        </w:rPr>
        <w:t>3.3</w:t>
      </w:r>
      <w:r>
        <w:tab/>
      </w:r>
      <w:r>
        <w:rPr>
          <w:rFonts w:ascii="Arial" w:hAnsi="Arial"/>
          <w:b/>
          <w:color w:val="92D050"/>
          <w:sz w:val="20"/>
        </w:rPr>
        <w:t>Conoscenze linguistiche richieste</w:t>
      </w:r>
    </w:p>
    <w:p w:rsidR="008560B7" w:rsidRDefault="00B65C11" w:rsidP="008560B7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Costituisce un requisito fondamentale avere una conoscenza approfondita di una delle lingue dell’Unione europea e una conoscenza soddisfacente di un’altra lingua dell’Unione europea nella misu</w:t>
      </w:r>
      <w:r>
        <w:rPr>
          <w:rFonts w:ascii="Arial" w:hAnsi="Arial"/>
          <w:sz w:val="20"/>
        </w:rPr>
        <w:t>ra necessaria alle funzioni da svolgere.</w:t>
      </w:r>
    </w:p>
    <w:p w:rsidR="002F1076" w:rsidRPr="0049453C" w:rsidRDefault="002F1076" w:rsidP="008560B7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color w:val="000000"/>
          <w:sz w:val="20"/>
          <w:szCs w:val="20"/>
        </w:rPr>
      </w:pPr>
    </w:p>
    <w:p w:rsidR="008560B7" w:rsidRPr="0049453C" w:rsidRDefault="00B65C11" w:rsidP="008560B7">
      <w:pPr>
        <w:jc w:val="both"/>
        <w:outlineLvl w:val="2"/>
        <w:rPr>
          <w:rFonts w:ascii="Arial" w:hAnsi="Arial" w:cs="Arial"/>
          <w:b/>
          <w:iCs/>
          <w:color w:val="92D050"/>
          <w:sz w:val="20"/>
          <w:szCs w:val="20"/>
        </w:rPr>
      </w:pPr>
      <w:r>
        <w:rPr>
          <w:rFonts w:ascii="Arial" w:hAnsi="Arial"/>
          <w:b/>
          <w:color w:val="92D050"/>
          <w:sz w:val="20"/>
        </w:rPr>
        <w:t>3.4</w:t>
      </w:r>
      <w:r>
        <w:tab/>
      </w:r>
      <w:r>
        <w:rPr>
          <w:rFonts w:ascii="Arial" w:hAnsi="Arial"/>
          <w:b/>
          <w:color w:val="92D050"/>
          <w:sz w:val="20"/>
        </w:rPr>
        <w:t>Per essere ammissibile, il candidato deve inoltre:</w:t>
      </w:r>
    </w:p>
    <w:p w:rsidR="008560B7" w:rsidRPr="008560B7" w:rsidRDefault="00B65C11" w:rsidP="008560B7">
      <w:pPr>
        <w:pStyle w:val="Paragrafoelenco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essere cittadino di uno Stato membro dell’Unione europea;</w:t>
      </w:r>
    </w:p>
    <w:p w:rsidR="008560B7" w:rsidRPr="008560B7" w:rsidRDefault="00B65C11" w:rsidP="008560B7">
      <w:pPr>
        <w:pStyle w:val="Paragrafoelenco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essere in regola con le leggi applicabili in materia di obblighi militari;</w:t>
      </w:r>
    </w:p>
    <w:p w:rsidR="008560B7" w:rsidRPr="008560B7" w:rsidRDefault="00B65C11" w:rsidP="008560B7">
      <w:pPr>
        <w:pStyle w:val="Paragrafoelenco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godere dei diritti civili</w:t>
      </w:r>
      <w:r>
        <w:rPr>
          <w:rFonts w:ascii="Arial" w:hAnsi="Arial"/>
          <w:sz w:val="20"/>
          <w:vertAlign w:val="superscript"/>
        </w:rPr>
        <w:footnoteReference w:id="1"/>
      </w:r>
      <w:r>
        <w:rPr>
          <w:rFonts w:ascii="Arial" w:hAnsi="Arial"/>
          <w:sz w:val="20"/>
        </w:rPr>
        <w:t>;</w:t>
      </w:r>
    </w:p>
    <w:p w:rsidR="008560B7" w:rsidRPr="008560B7" w:rsidRDefault="00B65C11" w:rsidP="008560B7">
      <w:pPr>
        <w:pStyle w:val="Paragrafoelenco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offrire le garanzie di moralità richieste per le funzioni da svolgere;</w:t>
      </w:r>
    </w:p>
    <w:p w:rsidR="008560B7" w:rsidRPr="00026D66" w:rsidRDefault="00B65C11" w:rsidP="00026D66">
      <w:pPr>
        <w:pStyle w:val="Paragrafoelenco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essere fisicamente idoneo all’esercizio delle funzioni collegate alla posizione</w:t>
      </w:r>
      <w:r>
        <w:rPr>
          <w:rFonts w:ascii="Arial" w:hAnsi="Arial"/>
          <w:sz w:val="20"/>
          <w:vertAlign w:val="superscript"/>
        </w:rPr>
        <w:footnoteReference w:id="2"/>
      </w:r>
      <w:r>
        <w:rPr>
          <w:rFonts w:ascii="Arial" w:hAnsi="Arial"/>
          <w:sz w:val="20"/>
        </w:rPr>
        <w:t>.</w:t>
      </w:r>
    </w:p>
    <w:p w:rsidR="002C76E1" w:rsidRPr="008560B7" w:rsidRDefault="00B65C11" w:rsidP="0029319F">
      <w:pPr>
        <w:pStyle w:val="Titolo2"/>
        <w:keepLines w:val="0"/>
        <w:numPr>
          <w:ilvl w:val="0"/>
          <w:numId w:val="1"/>
        </w:numPr>
        <w:spacing w:before="240" w:after="120"/>
        <w:ind w:left="714" w:hanging="357"/>
        <w:jc w:val="both"/>
        <w:rPr>
          <w:rFonts w:ascii="Arial" w:hAnsi="Arial" w:cs="Arial"/>
          <w:bCs w:val="0"/>
          <w:color w:val="002060"/>
          <w:sz w:val="20"/>
          <w:szCs w:val="20"/>
        </w:rPr>
      </w:pPr>
      <w:r>
        <w:rPr>
          <w:rFonts w:ascii="Arial" w:hAnsi="Arial"/>
          <w:color w:val="002060"/>
          <w:sz w:val="20"/>
        </w:rPr>
        <w:t>INFORMAZIONI COMPLEMENTARI</w:t>
      </w:r>
    </w:p>
    <w:p w:rsidR="002C76E1" w:rsidRDefault="00B65C11" w:rsidP="002C76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Gli altri requisiti, tutti i dettagli del ruolo e informazioni complete </w:t>
      </w:r>
      <w:r>
        <w:rPr>
          <w:rFonts w:ascii="Arial" w:hAnsi="Arial"/>
          <w:sz w:val="20"/>
        </w:rPr>
        <w:t xml:space="preserve">relative al processo di selezione, al colloquio e alle modalità di prova sono contenuti nella versione integrale dell’avviso di posto vacante, che può essere scaricata dalla pagina web dedicata alle opportunità di carriera presso l’impresa comune SESAR: </w:t>
      </w:r>
      <w:hyperlink r:id="rId11" w:history="1">
        <w:r>
          <w:rPr>
            <w:rStyle w:val="Collegamentoipertestuale"/>
            <w:rFonts w:ascii="Arial" w:hAnsi="Arial"/>
            <w:sz w:val="20"/>
          </w:rPr>
          <w:t>http://www.sesarju.eu</w:t>
        </w:r>
      </w:hyperlink>
      <w:r>
        <w:rPr>
          <w:rFonts w:ascii="Arial" w:hAnsi="Arial"/>
          <w:sz w:val="20"/>
        </w:rPr>
        <w:t>. Le candidature devono essere presentate nel rispetto della procedura descritta nell’avviso di posto vacante.</w:t>
      </w:r>
    </w:p>
    <w:p w:rsidR="002C76E1" w:rsidRDefault="002C76E1" w:rsidP="002C76E1">
      <w:pPr>
        <w:jc w:val="both"/>
        <w:rPr>
          <w:rFonts w:ascii="Arial" w:hAnsi="Arial" w:cs="Arial"/>
          <w:sz w:val="20"/>
          <w:szCs w:val="20"/>
        </w:rPr>
      </w:pPr>
    </w:p>
    <w:p w:rsidR="002C76E1" w:rsidRDefault="00B65C11" w:rsidP="002C76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Il candidato selezionato sarà assunto come agente temporaneo (articolo 2, lettera f), </w:t>
      </w:r>
      <w:r>
        <w:rPr>
          <w:rFonts w:ascii="Arial" w:hAnsi="Arial"/>
          <w:sz w:val="20"/>
        </w:rPr>
        <w:t>grado AD6) con un contratto iniziale a tempo determinato di cinque anni, rinnovabile.</w:t>
      </w:r>
    </w:p>
    <w:p w:rsidR="002C76E1" w:rsidRDefault="002C76E1" w:rsidP="002C76E1">
      <w:pPr>
        <w:jc w:val="both"/>
        <w:rPr>
          <w:rFonts w:ascii="Arial" w:hAnsi="Arial" w:cs="Arial"/>
          <w:sz w:val="20"/>
          <w:szCs w:val="20"/>
        </w:rPr>
      </w:pPr>
    </w:p>
    <w:p w:rsidR="002C76E1" w:rsidRPr="00866F40" w:rsidRDefault="00B65C11" w:rsidP="002C76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Ulteriori informazioni sui diritti e sulle condizioni di impiego sono reperibili nel seguente documento: </w:t>
      </w:r>
    </w:p>
    <w:p w:rsidR="002C76E1" w:rsidRDefault="00B65C11" w:rsidP="002C76E1">
      <w:pPr>
        <w:jc w:val="both"/>
        <w:rPr>
          <w:rFonts w:ascii="Arial" w:hAnsi="Arial" w:cs="Arial"/>
          <w:sz w:val="20"/>
          <w:szCs w:val="20"/>
        </w:rPr>
      </w:pPr>
      <w:hyperlink r:id="rId12" w:history="1">
        <w:r>
          <w:rPr>
            <w:rStyle w:val="Collegamentoipertestuale"/>
            <w:rFonts w:ascii="Arial" w:hAnsi="Arial"/>
            <w:sz w:val="20"/>
          </w:rPr>
          <w:t>http://eur-lex.europa.eu/LexUriServ/LexUriServ.do?uri=CONSLEG:1962R0031:20140101:IT:PDF</w:t>
        </w:r>
      </w:hyperlink>
    </w:p>
    <w:p w:rsidR="002C76E1" w:rsidRDefault="002C76E1" w:rsidP="002C76E1">
      <w:pPr>
        <w:jc w:val="both"/>
        <w:rPr>
          <w:rFonts w:ascii="Arial" w:hAnsi="Arial" w:cs="Arial"/>
          <w:sz w:val="20"/>
          <w:szCs w:val="20"/>
        </w:rPr>
      </w:pPr>
    </w:p>
    <w:p w:rsidR="00D63711" w:rsidRPr="00866F40" w:rsidRDefault="00D63711" w:rsidP="00722681">
      <w:pPr>
        <w:jc w:val="both"/>
        <w:rPr>
          <w:rFonts w:ascii="Arial" w:hAnsi="Arial" w:cs="Arial"/>
          <w:sz w:val="20"/>
          <w:szCs w:val="20"/>
        </w:rPr>
      </w:pPr>
    </w:p>
    <w:p w:rsidR="00866F40" w:rsidRPr="000C2908" w:rsidRDefault="00B65C11" w:rsidP="00D63711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hAnsi="Arial"/>
          <w:b/>
          <w:color w:val="FF0000"/>
          <w:sz w:val="20"/>
          <w:u w:val="single"/>
        </w:rPr>
        <w:t>Il termine per la presentazione delle candidature è il 31/05/2018 alle ore 23:00 (ora di Bruxelles).</w:t>
      </w:r>
    </w:p>
    <w:p w:rsidR="00D63711" w:rsidRDefault="00D63711" w:rsidP="00D63711">
      <w:pPr>
        <w:jc w:val="both"/>
        <w:rPr>
          <w:rFonts w:ascii="Arial" w:hAnsi="Arial" w:cs="Arial"/>
          <w:b/>
          <w:sz w:val="20"/>
          <w:szCs w:val="20"/>
        </w:rPr>
      </w:pPr>
    </w:p>
    <w:p w:rsidR="00A32B38" w:rsidRDefault="00A32B38" w:rsidP="00BB209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32B38" w:rsidRDefault="00A32B38" w:rsidP="0001053A">
      <w:pPr>
        <w:pBdr>
          <w:bottom w:val="single" w:sz="12" w:space="1" w:color="auto"/>
        </w:pBdr>
        <w:autoSpaceDE w:val="0"/>
        <w:autoSpaceDN w:val="0"/>
        <w:adjustRightInd w:val="0"/>
        <w:ind w:right="-18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A32B38" w:rsidSect="000E086E">
      <w:headerReference w:type="default" r:id="rId13"/>
      <w:pgSz w:w="11907" w:h="16839" w:code="9"/>
      <w:pgMar w:top="1134" w:right="1417" w:bottom="1560" w:left="1800" w:header="708" w:footer="11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5C11">
      <w:r>
        <w:separator/>
      </w:r>
    </w:p>
  </w:endnote>
  <w:endnote w:type="continuationSeparator" w:id="0">
    <w:p w:rsidR="00000000" w:rsidRDefault="00B6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EFD" w:rsidRDefault="00B65C11" w:rsidP="00173C8B">
      <w:r>
        <w:separator/>
      </w:r>
    </w:p>
  </w:footnote>
  <w:footnote w:type="continuationSeparator" w:id="0">
    <w:p w:rsidR="004C4EFD" w:rsidRDefault="00B65C11" w:rsidP="00173C8B">
      <w:r>
        <w:continuationSeparator/>
      </w:r>
    </w:p>
  </w:footnote>
  <w:footnote w:id="1">
    <w:p w:rsidR="008560B7" w:rsidRPr="00C47BD8" w:rsidRDefault="00B65C11" w:rsidP="008560B7">
      <w:pPr>
        <w:autoSpaceDE w:val="0"/>
        <w:autoSpaceDN w:val="0"/>
        <w:adjustRightInd w:val="0"/>
        <w:rPr>
          <w:rStyle w:val="Rimandonotaapidipagina"/>
          <w:rFonts w:ascii="Arial" w:hAnsi="Arial" w:cs="Arial"/>
          <w:sz w:val="20"/>
          <w:szCs w:val="20"/>
        </w:rPr>
      </w:pPr>
      <w:r w:rsidRPr="00C47BD8">
        <w:rPr>
          <w:rStyle w:val="Rimandonotaapidipagina"/>
          <w:rFonts w:ascii="Arial" w:hAnsi="Arial"/>
          <w:sz w:val="20"/>
          <w:szCs w:val="20"/>
        </w:rPr>
        <w:footnoteRef/>
      </w:r>
      <w:r w:rsidRPr="00C47BD8">
        <w:rPr>
          <w:rStyle w:val="Rimandonotaapidipagina"/>
          <w:rFonts w:ascii="Arial" w:hAnsi="Arial"/>
          <w:sz w:val="20"/>
          <w:szCs w:val="20"/>
        </w:rPr>
        <w:t xml:space="preserve"> Prima della nomina, il candidato prescelto dovrà produrre un certificato comprovante l’assenza di qualsiasi condanna giudiziaria.</w:t>
      </w:r>
    </w:p>
  </w:footnote>
  <w:footnote w:id="2">
    <w:p w:rsidR="008560B7" w:rsidRPr="0029319F" w:rsidRDefault="00B65C11" w:rsidP="008560B7">
      <w:pPr>
        <w:autoSpaceDE w:val="0"/>
        <w:autoSpaceDN w:val="0"/>
        <w:adjustRightInd w:val="0"/>
        <w:rPr>
          <w:rStyle w:val="Rimandonotaapidipagina"/>
          <w:rFonts w:ascii="Arial" w:hAnsi="Arial" w:cs="Arial"/>
          <w:sz w:val="16"/>
          <w:szCs w:val="16"/>
          <w:vertAlign w:val="baseline"/>
        </w:rPr>
      </w:pPr>
      <w:r w:rsidRPr="00C47BD8">
        <w:rPr>
          <w:rStyle w:val="Rimandonotaapidipagina"/>
          <w:rFonts w:ascii="Arial" w:hAnsi="Arial"/>
          <w:sz w:val="20"/>
          <w:szCs w:val="20"/>
        </w:rPr>
        <w:footnoteRef/>
      </w:r>
      <w:r w:rsidRPr="00C47BD8">
        <w:rPr>
          <w:rStyle w:val="Rimandonotaapidipagina"/>
          <w:rFonts w:ascii="Arial" w:hAnsi="Arial"/>
          <w:sz w:val="20"/>
          <w:szCs w:val="20"/>
        </w:rPr>
        <w:t xml:space="preserve"> Prima </w:t>
      </w:r>
      <w:r w:rsidRPr="00C47BD8">
        <w:rPr>
          <w:rStyle w:val="Rimandonotaapidipagina"/>
          <w:rFonts w:ascii="Arial" w:hAnsi="Arial"/>
          <w:sz w:val="20"/>
          <w:szCs w:val="20"/>
        </w:rPr>
        <w:t>dell’assunzione, il candidato prescelto è sottoposto a una visita medica in modo da consentire all’impresa comune SESAR di accertare se soddisfi le condizioni richieste dall’articolo 12, paragrafo 2, lettera d), del regime applicabile agli altri agenti del</w:t>
      </w:r>
      <w:r w:rsidRPr="00C47BD8">
        <w:rPr>
          <w:rStyle w:val="Rimandonotaapidipagina"/>
          <w:rFonts w:ascii="Arial" w:hAnsi="Arial"/>
          <w:sz w:val="20"/>
          <w:szCs w:val="20"/>
        </w:rPr>
        <w:t>l’Unione europea.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C8" w:rsidRPr="00285F11" w:rsidRDefault="00B65C11">
    <w:pPr>
      <w:pStyle w:val="Intestazione"/>
      <w:pBdr>
        <w:bottom w:val="single" w:sz="4" w:space="1" w:color="D9D9D9"/>
      </w:pBdr>
      <w:jc w:val="right"/>
      <w:rPr>
        <w:b/>
        <w:sz w:val="18"/>
        <w:szCs w:val="18"/>
      </w:rPr>
    </w:pPr>
    <w:r>
      <w:rPr>
        <w:color w:val="7F7F7F"/>
        <w:spacing w:val="60"/>
        <w:sz w:val="18"/>
      </w:rPr>
      <w:t>Pagina</w:t>
    </w:r>
    <w:r>
      <w:rPr>
        <w:sz w:val="18"/>
      </w:rPr>
      <w:t xml:space="preserve"> | </w:t>
    </w:r>
    <w:r w:rsidRPr="00285F11">
      <w:rPr>
        <w:sz w:val="18"/>
        <w:szCs w:val="18"/>
      </w:rPr>
      <w:fldChar w:fldCharType="begin"/>
    </w:r>
    <w:r w:rsidRPr="00285F11">
      <w:rPr>
        <w:sz w:val="18"/>
        <w:szCs w:val="18"/>
      </w:rPr>
      <w:instrText xml:space="preserve"> </w:instrText>
    </w:r>
    <w:r w:rsidR="00AD1E75">
      <w:rPr>
        <w:sz w:val="18"/>
        <w:szCs w:val="18"/>
      </w:rPr>
      <w:instrText>PAGE</w:instrText>
    </w:r>
    <w:r w:rsidRPr="00285F11">
      <w:rPr>
        <w:sz w:val="18"/>
        <w:szCs w:val="18"/>
      </w:rPr>
      <w:instrText xml:space="preserve">   \* MERGEFORMAT </w:instrText>
    </w:r>
    <w:r w:rsidRPr="00285F11">
      <w:rPr>
        <w:sz w:val="18"/>
        <w:szCs w:val="18"/>
      </w:rPr>
      <w:fldChar w:fldCharType="separate"/>
    </w:r>
    <w:r w:rsidRPr="00B65C11">
      <w:rPr>
        <w:b/>
        <w:noProof/>
        <w:sz w:val="18"/>
        <w:szCs w:val="18"/>
      </w:rPr>
      <w:t>1</w:t>
    </w:r>
    <w:r w:rsidRPr="00285F11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0216231A"/>
    <w:lvl w:ilvl="0" w:tplc="ACB6377A">
      <w:start w:val="1"/>
      <w:numFmt w:val="decimal"/>
      <w:lvlText w:val="1.%1"/>
      <w:lvlJc w:val="left"/>
    </w:lvl>
    <w:lvl w:ilvl="1" w:tplc="B4664520">
      <w:start w:val="1"/>
      <w:numFmt w:val="decimal"/>
      <w:lvlText w:val="%2"/>
      <w:lvlJc w:val="left"/>
    </w:lvl>
    <w:lvl w:ilvl="2" w:tplc="2F22B72E">
      <w:start w:val="1"/>
      <w:numFmt w:val="bullet"/>
      <w:lvlText w:val=""/>
      <w:lvlJc w:val="left"/>
    </w:lvl>
    <w:lvl w:ilvl="3" w:tplc="F30C998A">
      <w:start w:val="1"/>
      <w:numFmt w:val="bullet"/>
      <w:lvlText w:val=""/>
      <w:lvlJc w:val="left"/>
    </w:lvl>
    <w:lvl w:ilvl="4" w:tplc="B552AEF4">
      <w:start w:val="1"/>
      <w:numFmt w:val="bullet"/>
      <w:lvlText w:val=""/>
      <w:lvlJc w:val="left"/>
    </w:lvl>
    <w:lvl w:ilvl="5" w:tplc="49FCD908">
      <w:start w:val="1"/>
      <w:numFmt w:val="bullet"/>
      <w:lvlText w:val=""/>
      <w:lvlJc w:val="left"/>
    </w:lvl>
    <w:lvl w:ilvl="6" w:tplc="841EEBCE">
      <w:start w:val="1"/>
      <w:numFmt w:val="bullet"/>
      <w:lvlText w:val=""/>
      <w:lvlJc w:val="left"/>
    </w:lvl>
    <w:lvl w:ilvl="7" w:tplc="C2D29022">
      <w:start w:val="1"/>
      <w:numFmt w:val="bullet"/>
      <w:lvlText w:val=""/>
      <w:lvlJc w:val="left"/>
    </w:lvl>
    <w:lvl w:ilvl="8" w:tplc="ED76650C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F16E9E8"/>
    <w:lvl w:ilvl="0" w:tplc="D9E6E048">
      <w:start w:val="2"/>
      <w:numFmt w:val="decimal"/>
      <w:lvlText w:val="1.%1"/>
      <w:lvlJc w:val="left"/>
    </w:lvl>
    <w:lvl w:ilvl="1" w:tplc="B12A2204">
      <w:start w:val="1"/>
      <w:numFmt w:val="bullet"/>
      <w:lvlText w:val=""/>
      <w:lvlJc w:val="left"/>
    </w:lvl>
    <w:lvl w:ilvl="2" w:tplc="68BED5C0">
      <w:start w:val="1"/>
      <w:numFmt w:val="bullet"/>
      <w:lvlText w:val=""/>
      <w:lvlJc w:val="left"/>
    </w:lvl>
    <w:lvl w:ilvl="3" w:tplc="BD70EF7E">
      <w:start w:val="1"/>
      <w:numFmt w:val="bullet"/>
      <w:lvlText w:val=""/>
      <w:lvlJc w:val="left"/>
    </w:lvl>
    <w:lvl w:ilvl="4" w:tplc="7C3A25A8">
      <w:start w:val="1"/>
      <w:numFmt w:val="bullet"/>
      <w:lvlText w:val=""/>
      <w:lvlJc w:val="left"/>
    </w:lvl>
    <w:lvl w:ilvl="5" w:tplc="F768F528">
      <w:start w:val="1"/>
      <w:numFmt w:val="bullet"/>
      <w:lvlText w:val=""/>
      <w:lvlJc w:val="left"/>
    </w:lvl>
    <w:lvl w:ilvl="6" w:tplc="C67C3A16">
      <w:start w:val="1"/>
      <w:numFmt w:val="bullet"/>
      <w:lvlText w:val=""/>
      <w:lvlJc w:val="left"/>
    </w:lvl>
    <w:lvl w:ilvl="7" w:tplc="A9D6FD28">
      <w:start w:val="1"/>
      <w:numFmt w:val="bullet"/>
      <w:lvlText w:val=""/>
      <w:lvlJc w:val="left"/>
    </w:lvl>
    <w:lvl w:ilvl="8" w:tplc="A2D2CC44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1190CDE6"/>
    <w:lvl w:ilvl="0" w:tplc="8860375E">
      <w:start w:val="3"/>
      <w:numFmt w:val="decimal"/>
      <w:lvlText w:val="1.%1"/>
      <w:lvlJc w:val="left"/>
    </w:lvl>
    <w:lvl w:ilvl="1" w:tplc="76AC2A7E">
      <w:start w:val="1"/>
      <w:numFmt w:val="bullet"/>
      <w:lvlText w:val=""/>
      <w:lvlJc w:val="left"/>
    </w:lvl>
    <w:lvl w:ilvl="2" w:tplc="A8681FEA">
      <w:start w:val="1"/>
      <w:numFmt w:val="bullet"/>
      <w:lvlText w:val=""/>
      <w:lvlJc w:val="left"/>
    </w:lvl>
    <w:lvl w:ilvl="3" w:tplc="D2CC5C56">
      <w:start w:val="1"/>
      <w:numFmt w:val="bullet"/>
      <w:lvlText w:val=""/>
      <w:lvlJc w:val="left"/>
    </w:lvl>
    <w:lvl w:ilvl="4" w:tplc="C18EF21E">
      <w:start w:val="1"/>
      <w:numFmt w:val="bullet"/>
      <w:lvlText w:val=""/>
      <w:lvlJc w:val="left"/>
    </w:lvl>
    <w:lvl w:ilvl="5" w:tplc="1D96885A">
      <w:start w:val="1"/>
      <w:numFmt w:val="bullet"/>
      <w:lvlText w:val=""/>
      <w:lvlJc w:val="left"/>
    </w:lvl>
    <w:lvl w:ilvl="6" w:tplc="442CA28E">
      <w:start w:val="1"/>
      <w:numFmt w:val="bullet"/>
      <w:lvlText w:val=""/>
      <w:lvlJc w:val="left"/>
    </w:lvl>
    <w:lvl w:ilvl="7" w:tplc="AED84A5A">
      <w:start w:val="1"/>
      <w:numFmt w:val="bullet"/>
      <w:lvlText w:val=""/>
      <w:lvlJc w:val="left"/>
    </w:lvl>
    <w:lvl w:ilvl="8" w:tplc="B43626D8">
      <w:start w:val="1"/>
      <w:numFmt w:val="bullet"/>
      <w:lvlText w:val=""/>
      <w:lvlJc w:val="left"/>
    </w:lvl>
  </w:abstractNum>
  <w:abstractNum w:abstractNumId="3" w15:restartNumberingAfterBreak="0">
    <w:nsid w:val="024360C2"/>
    <w:multiLevelType w:val="hybridMultilevel"/>
    <w:tmpl w:val="E7D22536"/>
    <w:lvl w:ilvl="0" w:tplc="10EC8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B0FF7A">
      <w:numFmt w:val="none"/>
      <w:lvlText w:val=""/>
      <w:lvlJc w:val="left"/>
      <w:pPr>
        <w:tabs>
          <w:tab w:val="num" w:pos="360"/>
        </w:tabs>
      </w:pPr>
    </w:lvl>
    <w:lvl w:ilvl="2" w:tplc="737E2390">
      <w:numFmt w:val="none"/>
      <w:lvlText w:val=""/>
      <w:lvlJc w:val="left"/>
      <w:pPr>
        <w:tabs>
          <w:tab w:val="num" w:pos="360"/>
        </w:tabs>
      </w:pPr>
    </w:lvl>
    <w:lvl w:ilvl="3" w:tplc="D6C01928">
      <w:numFmt w:val="none"/>
      <w:lvlText w:val=""/>
      <w:lvlJc w:val="left"/>
      <w:pPr>
        <w:tabs>
          <w:tab w:val="num" w:pos="360"/>
        </w:tabs>
      </w:pPr>
    </w:lvl>
    <w:lvl w:ilvl="4" w:tplc="739A3792">
      <w:numFmt w:val="none"/>
      <w:lvlText w:val=""/>
      <w:lvlJc w:val="left"/>
      <w:pPr>
        <w:tabs>
          <w:tab w:val="num" w:pos="360"/>
        </w:tabs>
      </w:pPr>
    </w:lvl>
    <w:lvl w:ilvl="5" w:tplc="349EE0C2">
      <w:numFmt w:val="none"/>
      <w:lvlText w:val=""/>
      <w:lvlJc w:val="left"/>
      <w:pPr>
        <w:tabs>
          <w:tab w:val="num" w:pos="360"/>
        </w:tabs>
      </w:pPr>
    </w:lvl>
    <w:lvl w:ilvl="6" w:tplc="2D160A36">
      <w:numFmt w:val="none"/>
      <w:lvlText w:val=""/>
      <w:lvlJc w:val="left"/>
      <w:pPr>
        <w:tabs>
          <w:tab w:val="num" w:pos="360"/>
        </w:tabs>
      </w:pPr>
    </w:lvl>
    <w:lvl w:ilvl="7" w:tplc="FECC84CC">
      <w:numFmt w:val="none"/>
      <w:lvlText w:val=""/>
      <w:lvlJc w:val="left"/>
      <w:pPr>
        <w:tabs>
          <w:tab w:val="num" w:pos="360"/>
        </w:tabs>
      </w:pPr>
    </w:lvl>
    <w:lvl w:ilvl="8" w:tplc="1460EFE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99474D5"/>
    <w:multiLevelType w:val="hybridMultilevel"/>
    <w:tmpl w:val="3EB40516"/>
    <w:lvl w:ilvl="0" w:tplc="A482B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2E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C82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E5A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89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0434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2D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64C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06B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F2EEC"/>
    <w:multiLevelType w:val="hybridMultilevel"/>
    <w:tmpl w:val="FEF4680A"/>
    <w:lvl w:ilvl="0" w:tplc="968E6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6CECF4">
      <w:numFmt w:val="none"/>
      <w:lvlText w:val=""/>
      <w:lvlJc w:val="left"/>
      <w:pPr>
        <w:tabs>
          <w:tab w:val="num" w:pos="360"/>
        </w:tabs>
      </w:pPr>
    </w:lvl>
    <w:lvl w:ilvl="2" w:tplc="E332AE4A">
      <w:numFmt w:val="none"/>
      <w:lvlText w:val=""/>
      <w:lvlJc w:val="left"/>
      <w:pPr>
        <w:tabs>
          <w:tab w:val="num" w:pos="360"/>
        </w:tabs>
      </w:pPr>
    </w:lvl>
    <w:lvl w:ilvl="3" w:tplc="D1CE5BE4">
      <w:numFmt w:val="none"/>
      <w:lvlText w:val=""/>
      <w:lvlJc w:val="left"/>
      <w:pPr>
        <w:tabs>
          <w:tab w:val="num" w:pos="360"/>
        </w:tabs>
      </w:pPr>
    </w:lvl>
    <w:lvl w:ilvl="4" w:tplc="98043F40">
      <w:numFmt w:val="none"/>
      <w:lvlText w:val=""/>
      <w:lvlJc w:val="left"/>
      <w:pPr>
        <w:tabs>
          <w:tab w:val="num" w:pos="360"/>
        </w:tabs>
      </w:pPr>
    </w:lvl>
    <w:lvl w:ilvl="5" w:tplc="D8DAA2A4">
      <w:numFmt w:val="none"/>
      <w:lvlText w:val=""/>
      <w:lvlJc w:val="left"/>
      <w:pPr>
        <w:tabs>
          <w:tab w:val="num" w:pos="360"/>
        </w:tabs>
      </w:pPr>
    </w:lvl>
    <w:lvl w:ilvl="6" w:tplc="0F544CE0">
      <w:numFmt w:val="none"/>
      <w:lvlText w:val=""/>
      <w:lvlJc w:val="left"/>
      <w:pPr>
        <w:tabs>
          <w:tab w:val="num" w:pos="360"/>
        </w:tabs>
      </w:pPr>
    </w:lvl>
    <w:lvl w:ilvl="7" w:tplc="7C6A7DCE">
      <w:numFmt w:val="none"/>
      <w:lvlText w:val=""/>
      <w:lvlJc w:val="left"/>
      <w:pPr>
        <w:tabs>
          <w:tab w:val="num" w:pos="360"/>
        </w:tabs>
      </w:pPr>
    </w:lvl>
    <w:lvl w:ilvl="8" w:tplc="EF6A4B3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2685A41"/>
    <w:multiLevelType w:val="hybridMultilevel"/>
    <w:tmpl w:val="7772CF32"/>
    <w:lvl w:ilvl="0" w:tplc="437EB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3AA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F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85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48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CAEE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09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8F9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CB6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00205"/>
    <w:multiLevelType w:val="hybridMultilevel"/>
    <w:tmpl w:val="6DD2B39E"/>
    <w:lvl w:ilvl="0" w:tplc="6F9E84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C2FC08" w:tentative="1">
      <w:start w:val="1"/>
      <w:numFmt w:val="lowerLetter"/>
      <w:lvlText w:val="%2."/>
      <w:lvlJc w:val="left"/>
      <w:pPr>
        <w:ind w:left="1440" w:hanging="360"/>
      </w:pPr>
    </w:lvl>
    <w:lvl w:ilvl="2" w:tplc="55DC6B06" w:tentative="1">
      <w:start w:val="1"/>
      <w:numFmt w:val="lowerRoman"/>
      <w:lvlText w:val="%3."/>
      <w:lvlJc w:val="right"/>
      <w:pPr>
        <w:ind w:left="2160" w:hanging="180"/>
      </w:pPr>
    </w:lvl>
    <w:lvl w:ilvl="3" w:tplc="5B80CA18" w:tentative="1">
      <w:start w:val="1"/>
      <w:numFmt w:val="decimal"/>
      <w:lvlText w:val="%4."/>
      <w:lvlJc w:val="left"/>
      <w:pPr>
        <w:ind w:left="2880" w:hanging="360"/>
      </w:pPr>
    </w:lvl>
    <w:lvl w:ilvl="4" w:tplc="787490B0" w:tentative="1">
      <w:start w:val="1"/>
      <w:numFmt w:val="lowerLetter"/>
      <w:lvlText w:val="%5."/>
      <w:lvlJc w:val="left"/>
      <w:pPr>
        <w:ind w:left="3600" w:hanging="360"/>
      </w:pPr>
    </w:lvl>
    <w:lvl w:ilvl="5" w:tplc="3F947B86" w:tentative="1">
      <w:start w:val="1"/>
      <w:numFmt w:val="lowerRoman"/>
      <w:lvlText w:val="%6."/>
      <w:lvlJc w:val="right"/>
      <w:pPr>
        <w:ind w:left="4320" w:hanging="180"/>
      </w:pPr>
    </w:lvl>
    <w:lvl w:ilvl="6" w:tplc="406E43C6" w:tentative="1">
      <w:start w:val="1"/>
      <w:numFmt w:val="decimal"/>
      <w:lvlText w:val="%7."/>
      <w:lvlJc w:val="left"/>
      <w:pPr>
        <w:ind w:left="5040" w:hanging="360"/>
      </w:pPr>
    </w:lvl>
    <w:lvl w:ilvl="7" w:tplc="5D6676EE" w:tentative="1">
      <w:start w:val="1"/>
      <w:numFmt w:val="lowerLetter"/>
      <w:lvlText w:val="%8."/>
      <w:lvlJc w:val="left"/>
      <w:pPr>
        <w:ind w:left="5760" w:hanging="360"/>
      </w:pPr>
    </w:lvl>
    <w:lvl w:ilvl="8" w:tplc="F286B4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64BE6"/>
    <w:multiLevelType w:val="hybridMultilevel"/>
    <w:tmpl w:val="08F60B3E"/>
    <w:lvl w:ilvl="0" w:tplc="3294D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667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DC4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4F4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CC8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FEF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2C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22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34EC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D63B2"/>
    <w:multiLevelType w:val="hybridMultilevel"/>
    <w:tmpl w:val="9572C4A0"/>
    <w:lvl w:ilvl="0" w:tplc="C3FE7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9EBD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609C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EED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81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9EC3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278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8DF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264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F69DF"/>
    <w:multiLevelType w:val="hybridMultilevel"/>
    <w:tmpl w:val="6B643516"/>
    <w:lvl w:ilvl="0" w:tplc="B4F23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96EF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2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48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8D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FE4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43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6E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82A9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40F31"/>
    <w:multiLevelType w:val="hybridMultilevel"/>
    <w:tmpl w:val="F420F75A"/>
    <w:lvl w:ilvl="0" w:tplc="80E0908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2AA8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D0B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E54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6E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DCF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AE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49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6E4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908F3"/>
    <w:multiLevelType w:val="hybridMultilevel"/>
    <w:tmpl w:val="221252F6"/>
    <w:lvl w:ilvl="0" w:tplc="881ACFD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785603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F22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49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DEE8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4A3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E1F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1CEC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5C5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06370"/>
    <w:multiLevelType w:val="hybridMultilevel"/>
    <w:tmpl w:val="2362C974"/>
    <w:lvl w:ilvl="0" w:tplc="5A62C41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59DE16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CC55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E205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5C38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80642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C2CF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3ADA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96CC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E26E4F"/>
    <w:multiLevelType w:val="hybridMultilevel"/>
    <w:tmpl w:val="1EAACFBA"/>
    <w:lvl w:ilvl="0" w:tplc="756050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974657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3CE9A1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C86D2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34479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C40C8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6C949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B6612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75874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B64DAB"/>
    <w:multiLevelType w:val="hybridMultilevel"/>
    <w:tmpl w:val="DE12D5F4"/>
    <w:lvl w:ilvl="0" w:tplc="38AA3A90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2550DEB8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C7CC8884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BAC46B64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4A1EE6A8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5A886F60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1116F280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AE021EC8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552A82F8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2"/>
  </w:num>
  <w:num w:numId="4">
    <w:abstractNumId w:val="4"/>
  </w:num>
  <w:num w:numId="5">
    <w:abstractNumId w:val="13"/>
  </w:num>
  <w:num w:numId="6">
    <w:abstractNumId w:val="14"/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6"/>
  </w:num>
  <w:num w:numId="15">
    <w:abstractNumId w:val="9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25"/>
    <w:rsid w:val="00000873"/>
    <w:rsid w:val="000030B2"/>
    <w:rsid w:val="0001053A"/>
    <w:rsid w:val="000136E5"/>
    <w:rsid w:val="000177E2"/>
    <w:rsid w:val="00026D66"/>
    <w:rsid w:val="00036C01"/>
    <w:rsid w:val="000375F3"/>
    <w:rsid w:val="000427C1"/>
    <w:rsid w:val="0004598A"/>
    <w:rsid w:val="00045A56"/>
    <w:rsid w:val="000476D7"/>
    <w:rsid w:val="00051FC3"/>
    <w:rsid w:val="00054916"/>
    <w:rsid w:val="00056FB5"/>
    <w:rsid w:val="0005765D"/>
    <w:rsid w:val="0006319E"/>
    <w:rsid w:val="00064F69"/>
    <w:rsid w:val="00067EBB"/>
    <w:rsid w:val="00071BB9"/>
    <w:rsid w:val="00075AB1"/>
    <w:rsid w:val="00083986"/>
    <w:rsid w:val="0008471E"/>
    <w:rsid w:val="00084772"/>
    <w:rsid w:val="00090AD3"/>
    <w:rsid w:val="00091490"/>
    <w:rsid w:val="00094080"/>
    <w:rsid w:val="000A233C"/>
    <w:rsid w:val="000A7CD1"/>
    <w:rsid w:val="000B0077"/>
    <w:rsid w:val="000B1013"/>
    <w:rsid w:val="000B1D94"/>
    <w:rsid w:val="000B3626"/>
    <w:rsid w:val="000B496D"/>
    <w:rsid w:val="000C191A"/>
    <w:rsid w:val="000C2908"/>
    <w:rsid w:val="000D2744"/>
    <w:rsid w:val="000D7D90"/>
    <w:rsid w:val="000E086E"/>
    <w:rsid w:val="000F2E56"/>
    <w:rsid w:val="000F39A1"/>
    <w:rsid w:val="000F74A4"/>
    <w:rsid w:val="000F7AD7"/>
    <w:rsid w:val="00101AE8"/>
    <w:rsid w:val="00113A1C"/>
    <w:rsid w:val="0011477D"/>
    <w:rsid w:val="001241C8"/>
    <w:rsid w:val="00125EDD"/>
    <w:rsid w:val="001274DC"/>
    <w:rsid w:val="0013030B"/>
    <w:rsid w:val="00135112"/>
    <w:rsid w:val="0013563F"/>
    <w:rsid w:val="001362EF"/>
    <w:rsid w:val="00142906"/>
    <w:rsid w:val="00142917"/>
    <w:rsid w:val="00143E9D"/>
    <w:rsid w:val="00145819"/>
    <w:rsid w:val="00153A23"/>
    <w:rsid w:val="00154869"/>
    <w:rsid w:val="00154F95"/>
    <w:rsid w:val="001555DD"/>
    <w:rsid w:val="00161F6A"/>
    <w:rsid w:val="00163142"/>
    <w:rsid w:val="00167EE1"/>
    <w:rsid w:val="00173278"/>
    <w:rsid w:val="00173C8B"/>
    <w:rsid w:val="001778D3"/>
    <w:rsid w:val="001817E1"/>
    <w:rsid w:val="0018223F"/>
    <w:rsid w:val="0018405E"/>
    <w:rsid w:val="00185957"/>
    <w:rsid w:val="0018622E"/>
    <w:rsid w:val="001872CD"/>
    <w:rsid w:val="001945F6"/>
    <w:rsid w:val="00196128"/>
    <w:rsid w:val="00196628"/>
    <w:rsid w:val="00197DF8"/>
    <w:rsid w:val="001A100B"/>
    <w:rsid w:val="001A13DD"/>
    <w:rsid w:val="001A1788"/>
    <w:rsid w:val="001A782E"/>
    <w:rsid w:val="001A7B31"/>
    <w:rsid w:val="001C555B"/>
    <w:rsid w:val="001D04BE"/>
    <w:rsid w:val="001D10B1"/>
    <w:rsid w:val="001D7C65"/>
    <w:rsid w:val="001E0189"/>
    <w:rsid w:val="001E099F"/>
    <w:rsid w:val="001F5B78"/>
    <w:rsid w:val="00201C08"/>
    <w:rsid w:val="00201E4B"/>
    <w:rsid w:val="00202037"/>
    <w:rsid w:val="00202BBA"/>
    <w:rsid w:val="00211747"/>
    <w:rsid w:val="002179E5"/>
    <w:rsid w:val="00220E17"/>
    <w:rsid w:val="00222652"/>
    <w:rsid w:val="00225889"/>
    <w:rsid w:val="00226907"/>
    <w:rsid w:val="00226B2A"/>
    <w:rsid w:val="00236D7E"/>
    <w:rsid w:val="00243B58"/>
    <w:rsid w:val="002509FD"/>
    <w:rsid w:val="00256418"/>
    <w:rsid w:val="00260AF6"/>
    <w:rsid w:val="0026483D"/>
    <w:rsid w:val="00271BB2"/>
    <w:rsid w:val="00273B8D"/>
    <w:rsid w:val="00282097"/>
    <w:rsid w:val="002821BC"/>
    <w:rsid w:val="00285B5E"/>
    <w:rsid w:val="00285F11"/>
    <w:rsid w:val="00286CAC"/>
    <w:rsid w:val="00292410"/>
    <w:rsid w:val="0029319F"/>
    <w:rsid w:val="00296578"/>
    <w:rsid w:val="002979CC"/>
    <w:rsid w:val="002A4E00"/>
    <w:rsid w:val="002A6BDA"/>
    <w:rsid w:val="002B2604"/>
    <w:rsid w:val="002C12C1"/>
    <w:rsid w:val="002C2246"/>
    <w:rsid w:val="002C631E"/>
    <w:rsid w:val="002C76E1"/>
    <w:rsid w:val="002D2575"/>
    <w:rsid w:val="002D5399"/>
    <w:rsid w:val="002D7525"/>
    <w:rsid w:val="002D7B7C"/>
    <w:rsid w:val="002E189C"/>
    <w:rsid w:val="002E22B1"/>
    <w:rsid w:val="002E3D58"/>
    <w:rsid w:val="002F05F9"/>
    <w:rsid w:val="002F1076"/>
    <w:rsid w:val="002F2546"/>
    <w:rsid w:val="002F79E1"/>
    <w:rsid w:val="0030095B"/>
    <w:rsid w:val="0030676C"/>
    <w:rsid w:val="00306CF4"/>
    <w:rsid w:val="0030735E"/>
    <w:rsid w:val="00307C2C"/>
    <w:rsid w:val="0031013B"/>
    <w:rsid w:val="00320343"/>
    <w:rsid w:val="00320FC7"/>
    <w:rsid w:val="00321DC9"/>
    <w:rsid w:val="00332685"/>
    <w:rsid w:val="00334CB1"/>
    <w:rsid w:val="00341428"/>
    <w:rsid w:val="00341476"/>
    <w:rsid w:val="003426F7"/>
    <w:rsid w:val="0035031C"/>
    <w:rsid w:val="00353E0B"/>
    <w:rsid w:val="0035609B"/>
    <w:rsid w:val="003615A9"/>
    <w:rsid w:val="0036708F"/>
    <w:rsid w:val="00367233"/>
    <w:rsid w:val="00372C55"/>
    <w:rsid w:val="003734A4"/>
    <w:rsid w:val="00382517"/>
    <w:rsid w:val="00382D19"/>
    <w:rsid w:val="00382D8D"/>
    <w:rsid w:val="00383772"/>
    <w:rsid w:val="0038664B"/>
    <w:rsid w:val="003876A6"/>
    <w:rsid w:val="0039096C"/>
    <w:rsid w:val="00391BF6"/>
    <w:rsid w:val="00396F93"/>
    <w:rsid w:val="003A1054"/>
    <w:rsid w:val="003A479C"/>
    <w:rsid w:val="003A6269"/>
    <w:rsid w:val="003B06AB"/>
    <w:rsid w:val="003B774E"/>
    <w:rsid w:val="003C27EB"/>
    <w:rsid w:val="003C3194"/>
    <w:rsid w:val="003C4FD1"/>
    <w:rsid w:val="003C74FD"/>
    <w:rsid w:val="003D4122"/>
    <w:rsid w:val="003D56A4"/>
    <w:rsid w:val="003D7CB4"/>
    <w:rsid w:val="003E61E2"/>
    <w:rsid w:val="003F0AE5"/>
    <w:rsid w:val="00402DF6"/>
    <w:rsid w:val="00420A02"/>
    <w:rsid w:val="004231F9"/>
    <w:rsid w:val="00423885"/>
    <w:rsid w:val="00425558"/>
    <w:rsid w:val="00425931"/>
    <w:rsid w:val="00427B6E"/>
    <w:rsid w:val="00435B78"/>
    <w:rsid w:val="00436CD4"/>
    <w:rsid w:val="004420E3"/>
    <w:rsid w:val="00443088"/>
    <w:rsid w:val="004436F1"/>
    <w:rsid w:val="00444328"/>
    <w:rsid w:val="00446313"/>
    <w:rsid w:val="00452DB9"/>
    <w:rsid w:val="004568D3"/>
    <w:rsid w:val="004569AF"/>
    <w:rsid w:val="0047163E"/>
    <w:rsid w:val="004727E9"/>
    <w:rsid w:val="00472F0B"/>
    <w:rsid w:val="00476091"/>
    <w:rsid w:val="00476A71"/>
    <w:rsid w:val="00483A08"/>
    <w:rsid w:val="00484286"/>
    <w:rsid w:val="00485173"/>
    <w:rsid w:val="004871DB"/>
    <w:rsid w:val="00493F90"/>
    <w:rsid w:val="0049453C"/>
    <w:rsid w:val="00494C98"/>
    <w:rsid w:val="00496117"/>
    <w:rsid w:val="0049692B"/>
    <w:rsid w:val="004A0559"/>
    <w:rsid w:val="004A49EF"/>
    <w:rsid w:val="004A7F15"/>
    <w:rsid w:val="004B1482"/>
    <w:rsid w:val="004B2EAD"/>
    <w:rsid w:val="004B5974"/>
    <w:rsid w:val="004C4EFD"/>
    <w:rsid w:val="004C5EDD"/>
    <w:rsid w:val="004D0035"/>
    <w:rsid w:val="004D702B"/>
    <w:rsid w:val="004E04AF"/>
    <w:rsid w:val="004F17D4"/>
    <w:rsid w:val="004F22D0"/>
    <w:rsid w:val="004F53BA"/>
    <w:rsid w:val="004F54D9"/>
    <w:rsid w:val="004F54E2"/>
    <w:rsid w:val="00503CFC"/>
    <w:rsid w:val="005045A4"/>
    <w:rsid w:val="0050486A"/>
    <w:rsid w:val="005068F3"/>
    <w:rsid w:val="00506A35"/>
    <w:rsid w:val="0051018F"/>
    <w:rsid w:val="00510CAF"/>
    <w:rsid w:val="00511738"/>
    <w:rsid w:val="00512C8E"/>
    <w:rsid w:val="005147B6"/>
    <w:rsid w:val="0051719F"/>
    <w:rsid w:val="00522C51"/>
    <w:rsid w:val="00536A16"/>
    <w:rsid w:val="00537C4B"/>
    <w:rsid w:val="00541ADB"/>
    <w:rsid w:val="00546DC5"/>
    <w:rsid w:val="00553031"/>
    <w:rsid w:val="005532AD"/>
    <w:rsid w:val="00553984"/>
    <w:rsid w:val="00553ABE"/>
    <w:rsid w:val="00553C47"/>
    <w:rsid w:val="00561DD5"/>
    <w:rsid w:val="00566442"/>
    <w:rsid w:val="00574679"/>
    <w:rsid w:val="0057489E"/>
    <w:rsid w:val="005837F7"/>
    <w:rsid w:val="00583868"/>
    <w:rsid w:val="0058700F"/>
    <w:rsid w:val="00592265"/>
    <w:rsid w:val="005967B2"/>
    <w:rsid w:val="005A3DEB"/>
    <w:rsid w:val="005A547E"/>
    <w:rsid w:val="005B16E1"/>
    <w:rsid w:val="005B6E47"/>
    <w:rsid w:val="005C327A"/>
    <w:rsid w:val="005C7DD7"/>
    <w:rsid w:val="005D0481"/>
    <w:rsid w:val="005D0A42"/>
    <w:rsid w:val="005D5309"/>
    <w:rsid w:val="005D6B0D"/>
    <w:rsid w:val="005E06DA"/>
    <w:rsid w:val="005E0C4F"/>
    <w:rsid w:val="005E2319"/>
    <w:rsid w:val="005E3F26"/>
    <w:rsid w:val="005E6761"/>
    <w:rsid w:val="005F100F"/>
    <w:rsid w:val="005F219B"/>
    <w:rsid w:val="005F278C"/>
    <w:rsid w:val="005F52F8"/>
    <w:rsid w:val="005F7D42"/>
    <w:rsid w:val="006003E2"/>
    <w:rsid w:val="00600C25"/>
    <w:rsid w:val="006014EF"/>
    <w:rsid w:val="0060162D"/>
    <w:rsid w:val="00611E3A"/>
    <w:rsid w:val="006132B7"/>
    <w:rsid w:val="00614130"/>
    <w:rsid w:val="00615A95"/>
    <w:rsid w:val="00620DDE"/>
    <w:rsid w:val="0062242E"/>
    <w:rsid w:val="006256A0"/>
    <w:rsid w:val="00625E47"/>
    <w:rsid w:val="006264BA"/>
    <w:rsid w:val="00626993"/>
    <w:rsid w:val="006273D6"/>
    <w:rsid w:val="0063451D"/>
    <w:rsid w:val="00634B9D"/>
    <w:rsid w:val="00636286"/>
    <w:rsid w:val="0063769D"/>
    <w:rsid w:val="00637CA6"/>
    <w:rsid w:val="00642806"/>
    <w:rsid w:val="00652203"/>
    <w:rsid w:val="0065770D"/>
    <w:rsid w:val="0066066E"/>
    <w:rsid w:val="006607D1"/>
    <w:rsid w:val="00666C25"/>
    <w:rsid w:val="00667533"/>
    <w:rsid w:val="006738D5"/>
    <w:rsid w:val="0067529C"/>
    <w:rsid w:val="006812E9"/>
    <w:rsid w:val="00681BEC"/>
    <w:rsid w:val="00684114"/>
    <w:rsid w:val="00686176"/>
    <w:rsid w:val="00690D9D"/>
    <w:rsid w:val="00691140"/>
    <w:rsid w:val="00691EC2"/>
    <w:rsid w:val="00696263"/>
    <w:rsid w:val="0069714C"/>
    <w:rsid w:val="006A1492"/>
    <w:rsid w:val="006A485A"/>
    <w:rsid w:val="006A5243"/>
    <w:rsid w:val="006A52C2"/>
    <w:rsid w:val="006B5DC3"/>
    <w:rsid w:val="006B6DA1"/>
    <w:rsid w:val="006B7B04"/>
    <w:rsid w:val="006C0395"/>
    <w:rsid w:val="006C4B1C"/>
    <w:rsid w:val="006C5ED6"/>
    <w:rsid w:val="006C659F"/>
    <w:rsid w:val="006C69BE"/>
    <w:rsid w:val="006D4490"/>
    <w:rsid w:val="006D658C"/>
    <w:rsid w:val="006E1B70"/>
    <w:rsid w:val="006F2B72"/>
    <w:rsid w:val="0070046A"/>
    <w:rsid w:val="007005E6"/>
    <w:rsid w:val="00700A99"/>
    <w:rsid w:val="007159BF"/>
    <w:rsid w:val="00722681"/>
    <w:rsid w:val="00725AC9"/>
    <w:rsid w:val="00731C2A"/>
    <w:rsid w:val="00732D28"/>
    <w:rsid w:val="00733C59"/>
    <w:rsid w:val="00736126"/>
    <w:rsid w:val="0074320A"/>
    <w:rsid w:val="0076448A"/>
    <w:rsid w:val="00764DAD"/>
    <w:rsid w:val="00767879"/>
    <w:rsid w:val="007713B0"/>
    <w:rsid w:val="0077294A"/>
    <w:rsid w:val="00780C1A"/>
    <w:rsid w:val="007842B4"/>
    <w:rsid w:val="007853BE"/>
    <w:rsid w:val="00785B7B"/>
    <w:rsid w:val="007863D7"/>
    <w:rsid w:val="00793C06"/>
    <w:rsid w:val="007946B7"/>
    <w:rsid w:val="00796A30"/>
    <w:rsid w:val="007978B8"/>
    <w:rsid w:val="007A386C"/>
    <w:rsid w:val="007B549C"/>
    <w:rsid w:val="007B54DA"/>
    <w:rsid w:val="007C158A"/>
    <w:rsid w:val="007C5935"/>
    <w:rsid w:val="007D189B"/>
    <w:rsid w:val="007D71DB"/>
    <w:rsid w:val="007E01F4"/>
    <w:rsid w:val="007E3FD8"/>
    <w:rsid w:val="007F25E7"/>
    <w:rsid w:val="0080074B"/>
    <w:rsid w:val="00800EE0"/>
    <w:rsid w:val="00801394"/>
    <w:rsid w:val="00801829"/>
    <w:rsid w:val="00801B03"/>
    <w:rsid w:val="00802897"/>
    <w:rsid w:val="00803A48"/>
    <w:rsid w:val="00806EB4"/>
    <w:rsid w:val="008106D2"/>
    <w:rsid w:val="00812534"/>
    <w:rsid w:val="00812C5B"/>
    <w:rsid w:val="00814279"/>
    <w:rsid w:val="008156DC"/>
    <w:rsid w:val="008160B6"/>
    <w:rsid w:val="008161C0"/>
    <w:rsid w:val="00817806"/>
    <w:rsid w:val="00820A2C"/>
    <w:rsid w:val="008212B8"/>
    <w:rsid w:val="00824EE5"/>
    <w:rsid w:val="00830B03"/>
    <w:rsid w:val="0083160D"/>
    <w:rsid w:val="00840531"/>
    <w:rsid w:val="00845BCC"/>
    <w:rsid w:val="00853110"/>
    <w:rsid w:val="008539BB"/>
    <w:rsid w:val="008560B7"/>
    <w:rsid w:val="00856815"/>
    <w:rsid w:val="008618D6"/>
    <w:rsid w:val="00865A34"/>
    <w:rsid w:val="00866F40"/>
    <w:rsid w:val="00871299"/>
    <w:rsid w:val="0087315F"/>
    <w:rsid w:val="00877B99"/>
    <w:rsid w:val="0088283E"/>
    <w:rsid w:val="00884C60"/>
    <w:rsid w:val="00890021"/>
    <w:rsid w:val="0089172C"/>
    <w:rsid w:val="00892459"/>
    <w:rsid w:val="008A1623"/>
    <w:rsid w:val="008A6967"/>
    <w:rsid w:val="008B21AE"/>
    <w:rsid w:val="008B7F23"/>
    <w:rsid w:val="008C1BFA"/>
    <w:rsid w:val="008C1D06"/>
    <w:rsid w:val="008C432A"/>
    <w:rsid w:val="008C4585"/>
    <w:rsid w:val="008C4F28"/>
    <w:rsid w:val="008C7F98"/>
    <w:rsid w:val="008D392D"/>
    <w:rsid w:val="008D48DE"/>
    <w:rsid w:val="008D600F"/>
    <w:rsid w:val="008F3FB1"/>
    <w:rsid w:val="008F54E8"/>
    <w:rsid w:val="008F62F1"/>
    <w:rsid w:val="009104C9"/>
    <w:rsid w:val="00911893"/>
    <w:rsid w:val="00911E11"/>
    <w:rsid w:val="0091463D"/>
    <w:rsid w:val="0091523D"/>
    <w:rsid w:val="00915DE2"/>
    <w:rsid w:val="009172FC"/>
    <w:rsid w:val="00926709"/>
    <w:rsid w:val="00927066"/>
    <w:rsid w:val="00932C84"/>
    <w:rsid w:val="00934B3D"/>
    <w:rsid w:val="0094052E"/>
    <w:rsid w:val="00940D0E"/>
    <w:rsid w:val="0094257E"/>
    <w:rsid w:val="00943260"/>
    <w:rsid w:val="00946196"/>
    <w:rsid w:val="009515E8"/>
    <w:rsid w:val="00954684"/>
    <w:rsid w:val="00954FFD"/>
    <w:rsid w:val="009557BE"/>
    <w:rsid w:val="00957E01"/>
    <w:rsid w:val="009665AB"/>
    <w:rsid w:val="00966A77"/>
    <w:rsid w:val="00972701"/>
    <w:rsid w:val="00981180"/>
    <w:rsid w:val="00985AA2"/>
    <w:rsid w:val="009879F7"/>
    <w:rsid w:val="0099228B"/>
    <w:rsid w:val="00992D26"/>
    <w:rsid w:val="00992F69"/>
    <w:rsid w:val="009A0A91"/>
    <w:rsid w:val="009A17C2"/>
    <w:rsid w:val="009A4CA7"/>
    <w:rsid w:val="009A62C2"/>
    <w:rsid w:val="009A7ECF"/>
    <w:rsid w:val="009B1D67"/>
    <w:rsid w:val="009B440B"/>
    <w:rsid w:val="009B66E9"/>
    <w:rsid w:val="009C3C24"/>
    <w:rsid w:val="009C3F95"/>
    <w:rsid w:val="009C684B"/>
    <w:rsid w:val="009C7FDC"/>
    <w:rsid w:val="009D5B9F"/>
    <w:rsid w:val="009D6CC0"/>
    <w:rsid w:val="009E0008"/>
    <w:rsid w:val="009E1903"/>
    <w:rsid w:val="009E48B0"/>
    <w:rsid w:val="009E5F09"/>
    <w:rsid w:val="009E739F"/>
    <w:rsid w:val="009F0662"/>
    <w:rsid w:val="009F535F"/>
    <w:rsid w:val="00A02A98"/>
    <w:rsid w:val="00A11676"/>
    <w:rsid w:val="00A130B9"/>
    <w:rsid w:val="00A15A6F"/>
    <w:rsid w:val="00A16C54"/>
    <w:rsid w:val="00A22281"/>
    <w:rsid w:val="00A2594E"/>
    <w:rsid w:val="00A26D18"/>
    <w:rsid w:val="00A30FF5"/>
    <w:rsid w:val="00A314CB"/>
    <w:rsid w:val="00A31C7C"/>
    <w:rsid w:val="00A32B38"/>
    <w:rsid w:val="00A35707"/>
    <w:rsid w:val="00A40D25"/>
    <w:rsid w:val="00A43971"/>
    <w:rsid w:val="00A44BC2"/>
    <w:rsid w:val="00A45644"/>
    <w:rsid w:val="00A502A8"/>
    <w:rsid w:val="00A60A3F"/>
    <w:rsid w:val="00A66A8C"/>
    <w:rsid w:val="00A7004B"/>
    <w:rsid w:val="00A71A0B"/>
    <w:rsid w:val="00A71D30"/>
    <w:rsid w:val="00A73B2D"/>
    <w:rsid w:val="00A76CF7"/>
    <w:rsid w:val="00A81A3B"/>
    <w:rsid w:val="00A826F5"/>
    <w:rsid w:val="00A8516F"/>
    <w:rsid w:val="00A86E35"/>
    <w:rsid w:val="00A9041A"/>
    <w:rsid w:val="00A9353F"/>
    <w:rsid w:val="00A97409"/>
    <w:rsid w:val="00AA0DA3"/>
    <w:rsid w:val="00AA1B5D"/>
    <w:rsid w:val="00AA1DA5"/>
    <w:rsid w:val="00AA3368"/>
    <w:rsid w:val="00AA5D1B"/>
    <w:rsid w:val="00AA6200"/>
    <w:rsid w:val="00AB136E"/>
    <w:rsid w:val="00AB2188"/>
    <w:rsid w:val="00AB2364"/>
    <w:rsid w:val="00AB3301"/>
    <w:rsid w:val="00AB36D3"/>
    <w:rsid w:val="00AB58CA"/>
    <w:rsid w:val="00AB71B5"/>
    <w:rsid w:val="00AC016A"/>
    <w:rsid w:val="00AC04D2"/>
    <w:rsid w:val="00AC43EB"/>
    <w:rsid w:val="00AD1E75"/>
    <w:rsid w:val="00AD7079"/>
    <w:rsid w:val="00AE19D5"/>
    <w:rsid w:val="00AE3525"/>
    <w:rsid w:val="00AE375E"/>
    <w:rsid w:val="00AE75F5"/>
    <w:rsid w:val="00AF37D4"/>
    <w:rsid w:val="00B03C96"/>
    <w:rsid w:val="00B17E36"/>
    <w:rsid w:val="00B22D27"/>
    <w:rsid w:val="00B26119"/>
    <w:rsid w:val="00B3498E"/>
    <w:rsid w:val="00B36177"/>
    <w:rsid w:val="00B40C1C"/>
    <w:rsid w:val="00B43344"/>
    <w:rsid w:val="00B47FFE"/>
    <w:rsid w:val="00B53871"/>
    <w:rsid w:val="00B5686D"/>
    <w:rsid w:val="00B56CFF"/>
    <w:rsid w:val="00B65C11"/>
    <w:rsid w:val="00B65CB2"/>
    <w:rsid w:val="00B65D40"/>
    <w:rsid w:val="00B660EA"/>
    <w:rsid w:val="00B77B3E"/>
    <w:rsid w:val="00B81E89"/>
    <w:rsid w:val="00B862F8"/>
    <w:rsid w:val="00B95208"/>
    <w:rsid w:val="00BA6688"/>
    <w:rsid w:val="00BA70B1"/>
    <w:rsid w:val="00BA7CA5"/>
    <w:rsid w:val="00BB2096"/>
    <w:rsid w:val="00BB2F86"/>
    <w:rsid w:val="00BB3295"/>
    <w:rsid w:val="00BB426E"/>
    <w:rsid w:val="00BB5C36"/>
    <w:rsid w:val="00BB6303"/>
    <w:rsid w:val="00BC4073"/>
    <w:rsid w:val="00BD1657"/>
    <w:rsid w:val="00BD4D33"/>
    <w:rsid w:val="00BD4FA4"/>
    <w:rsid w:val="00BF2283"/>
    <w:rsid w:val="00BF47EC"/>
    <w:rsid w:val="00BF703B"/>
    <w:rsid w:val="00BF730A"/>
    <w:rsid w:val="00C04113"/>
    <w:rsid w:val="00C134A2"/>
    <w:rsid w:val="00C24B0C"/>
    <w:rsid w:val="00C324C9"/>
    <w:rsid w:val="00C3323D"/>
    <w:rsid w:val="00C378BA"/>
    <w:rsid w:val="00C4211D"/>
    <w:rsid w:val="00C47BD8"/>
    <w:rsid w:val="00C613C8"/>
    <w:rsid w:val="00C64621"/>
    <w:rsid w:val="00C64626"/>
    <w:rsid w:val="00C729E3"/>
    <w:rsid w:val="00C7435C"/>
    <w:rsid w:val="00C75D34"/>
    <w:rsid w:val="00C779D0"/>
    <w:rsid w:val="00C823DF"/>
    <w:rsid w:val="00C83F79"/>
    <w:rsid w:val="00C86632"/>
    <w:rsid w:val="00C873B2"/>
    <w:rsid w:val="00C92552"/>
    <w:rsid w:val="00C9445A"/>
    <w:rsid w:val="00C96023"/>
    <w:rsid w:val="00C975CA"/>
    <w:rsid w:val="00CA0365"/>
    <w:rsid w:val="00CA106F"/>
    <w:rsid w:val="00CA26A9"/>
    <w:rsid w:val="00CA582F"/>
    <w:rsid w:val="00CC19EC"/>
    <w:rsid w:val="00CD070E"/>
    <w:rsid w:val="00CD357A"/>
    <w:rsid w:val="00CD7AE5"/>
    <w:rsid w:val="00CE1FC9"/>
    <w:rsid w:val="00CE3AE0"/>
    <w:rsid w:val="00CE4257"/>
    <w:rsid w:val="00CE7807"/>
    <w:rsid w:val="00CF4A50"/>
    <w:rsid w:val="00D009BF"/>
    <w:rsid w:val="00D03A12"/>
    <w:rsid w:val="00D03ADB"/>
    <w:rsid w:val="00D04295"/>
    <w:rsid w:val="00D04879"/>
    <w:rsid w:val="00D04983"/>
    <w:rsid w:val="00D11F65"/>
    <w:rsid w:val="00D20BCF"/>
    <w:rsid w:val="00D26348"/>
    <w:rsid w:val="00D26B19"/>
    <w:rsid w:val="00D34F49"/>
    <w:rsid w:val="00D37504"/>
    <w:rsid w:val="00D43453"/>
    <w:rsid w:val="00D44027"/>
    <w:rsid w:val="00D457A0"/>
    <w:rsid w:val="00D574B5"/>
    <w:rsid w:val="00D57BC3"/>
    <w:rsid w:val="00D57FE0"/>
    <w:rsid w:val="00D6084F"/>
    <w:rsid w:val="00D6368E"/>
    <w:rsid w:val="00D63711"/>
    <w:rsid w:val="00D642FC"/>
    <w:rsid w:val="00D65B3E"/>
    <w:rsid w:val="00D67224"/>
    <w:rsid w:val="00D67A48"/>
    <w:rsid w:val="00D67E3F"/>
    <w:rsid w:val="00D70503"/>
    <w:rsid w:val="00D71FC2"/>
    <w:rsid w:val="00D76B27"/>
    <w:rsid w:val="00D77314"/>
    <w:rsid w:val="00D803EB"/>
    <w:rsid w:val="00D805F0"/>
    <w:rsid w:val="00D81D9D"/>
    <w:rsid w:val="00D8274D"/>
    <w:rsid w:val="00D87511"/>
    <w:rsid w:val="00D87A7C"/>
    <w:rsid w:val="00D91D63"/>
    <w:rsid w:val="00D93768"/>
    <w:rsid w:val="00DA030A"/>
    <w:rsid w:val="00DA3E19"/>
    <w:rsid w:val="00DA5C88"/>
    <w:rsid w:val="00DB10F6"/>
    <w:rsid w:val="00DB3219"/>
    <w:rsid w:val="00DB5291"/>
    <w:rsid w:val="00DB7E73"/>
    <w:rsid w:val="00DC0AAB"/>
    <w:rsid w:val="00DC127E"/>
    <w:rsid w:val="00DC5F95"/>
    <w:rsid w:val="00DC677C"/>
    <w:rsid w:val="00DC7AED"/>
    <w:rsid w:val="00DD1D08"/>
    <w:rsid w:val="00DD2A4A"/>
    <w:rsid w:val="00DE0B82"/>
    <w:rsid w:val="00DE0C32"/>
    <w:rsid w:val="00DE2EE2"/>
    <w:rsid w:val="00DE6269"/>
    <w:rsid w:val="00DE749B"/>
    <w:rsid w:val="00DF29CD"/>
    <w:rsid w:val="00DF5539"/>
    <w:rsid w:val="00DF7965"/>
    <w:rsid w:val="00DF7B58"/>
    <w:rsid w:val="00E0543D"/>
    <w:rsid w:val="00E11202"/>
    <w:rsid w:val="00E12F4E"/>
    <w:rsid w:val="00E16CC6"/>
    <w:rsid w:val="00E17BD6"/>
    <w:rsid w:val="00E20679"/>
    <w:rsid w:val="00E26A1C"/>
    <w:rsid w:val="00E30B1C"/>
    <w:rsid w:val="00E31680"/>
    <w:rsid w:val="00E32DC2"/>
    <w:rsid w:val="00E3354B"/>
    <w:rsid w:val="00E34A6E"/>
    <w:rsid w:val="00E4699B"/>
    <w:rsid w:val="00E47315"/>
    <w:rsid w:val="00E548C3"/>
    <w:rsid w:val="00E627E2"/>
    <w:rsid w:val="00E72AF4"/>
    <w:rsid w:val="00E73662"/>
    <w:rsid w:val="00E74A36"/>
    <w:rsid w:val="00E810CE"/>
    <w:rsid w:val="00E843C0"/>
    <w:rsid w:val="00E85362"/>
    <w:rsid w:val="00E870AD"/>
    <w:rsid w:val="00E90CE9"/>
    <w:rsid w:val="00E947FA"/>
    <w:rsid w:val="00E94846"/>
    <w:rsid w:val="00E94D33"/>
    <w:rsid w:val="00EA0274"/>
    <w:rsid w:val="00EA22A8"/>
    <w:rsid w:val="00EA277F"/>
    <w:rsid w:val="00EA5E11"/>
    <w:rsid w:val="00EB0807"/>
    <w:rsid w:val="00EB082C"/>
    <w:rsid w:val="00EB2602"/>
    <w:rsid w:val="00EB5BA3"/>
    <w:rsid w:val="00EC0BAD"/>
    <w:rsid w:val="00EC3894"/>
    <w:rsid w:val="00EC58F4"/>
    <w:rsid w:val="00EC6CA0"/>
    <w:rsid w:val="00ED31BF"/>
    <w:rsid w:val="00ED5931"/>
    <w:rsid w:val="00ED5E2C"/>
    <w:rsid w:val="00ED6F3A"/>
    <w:rsid w:val="00EE046C"/>
    <w:rsid w:val="00EE2A31"/>
    <w:rsid w:val="00EE3550"/>
    <w:rsid w:val="00EE56E4"/>
    <w:rsid w:val="00EE631F"/>
    <w:rsid w:val="00EE7E5A"/>
    <w:rsid w:val="00EF384E"/>
    <w:rsid w:val="00EF483B"/>
    <w:rsid w:val="00F02000"/>
    <w:rsid w:val="00F047E8"/>
    <w:rsid w:val="00F05695"/>
    <w:rsid w:val="00F11656"/>
    <w:rsid w:val="00F121F3"/>
    <w:rsid w:val="00F12571"/>
    <w:rsid w:val="00F12595"/>
    <w:rsid w:val="00F13076"/>
    <w:rsid w:val="00F1544C"/>
    <w:rsid w:val="00F17579"/>
    <w:rsid w:val="00F20DBA"/>
    <w:rsid w:val="00F21EDC"/>
    <w:rsid w:val="00F22858"/>
    <w:rsid w:val="00F24A44"/>
    <w:rsid w:val="00F264E2"/>
    <w:rsid w:val="00F345F3"/>
    <w:rsid w:val="00F4184D"/>
    <w:rsid w:val="00F41DD9"/>
    <w:rsid w:val="00F47C4B"/>
    <w:rsid w:val="00F5440F"/>
    <w:rsid w:val="00F5593E"/>
    <w:rsid w:val="00F57F6C"/>
    <w:rsid w:val="00F60D88"/>
    <w:rsid w:val="00F63540"/>
    <w:rsid w:val="00F654D9"/>
    <w:rsid w:val="00F745A3"/>
    <w:rsid w:val="00F75A3E"/>
    <w:rsid w:val="00F77C66"/>
    <w:rsid w:val="00F8191C"/>
    <w:rsid w:val="00F81E9C"/>
    <w:rsid w:val="00F83952"/>
    <w:rsid w:val="00F9059B"/>
    <w:rsid w:val="00F94A20"/>
    <w:rsid w:val="00F95082"/>
    <w:rsid w:val="00FA131C"/>
    <w:rsid w:val="00FA46C8"/>
    <w:rsid w:val="00FB0BD3"/>
    <w:rsid w:val="00FB1C5C"/>
    <w:rsid w:val="00FC2666"/>
    <w:rsid w:val="00FC2812"/>
    <w:rsid w:val="00FC3F88"/>
    <w:rsid w:val="00FC60AC"/>
    <w:rsid w:val="00FD1A73"/>
    <w:rsid w:val="00FE49E3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81DF3-46DC-4571-8129-5A528662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6CA0"/>
    <w:rPr>
      <w:sz w:val="24"/>
      <w:szCs w:val="24"/>
    </w:rPr>
  </w:style>
  <w:style w:type="paragraph" w:styleId="Titolo1">
    <w:name w:val="heading 1"/>
    <w:basedOn w:val="Normale"/>
    <w:next w:val="Normale"/>
    <w:qFormat/>
    <w:rsid w:val="00AE35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61DD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qFormat/>
    <w:rsid w:val="003A10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E08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1013B"/>
    <w:rPr>
      <w:color w:val="0000FF"/>
      <w:u w:val="single"/>
    </w:rPr>
  </w:style>
  <w:style w:type="paragraph" w:styleId="Testofumetto">
    <w:name w:val="Balloon Text"/>
    <w:basedOn w:val="Normale"/>
    <w:semiHidden/>
    <w:rsid w:val="00D67A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48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rsid w:val="007005E6"/>
    <w:pPr>
      <w:tabs>
        <w:tab w:val="left" w:pos="0"/>
        <w:tab w:val="left" w:pos="720"/>
      </w:tabs>
      <w:jc w:val="both"/>
    </w:pPr>
    <w:rPr>
      <w:rFonts w:ascii="Arial" w:hAnsi="Arial" w:cs="Arial"/>
      <w:bCs/>
      <w:i/>
      <w:iCs/>
    </w:rPr>
  </w:style>
  <w:style w:type="paragraph" w:styleId="NormaleWeb">
    <w:name w:val="Normal (Web)"/>
    <w:basedOn w:val="Normale"/>
    <w:rsid w:val="00091490"/>
    <w:pPr>
      <w:spacing w:before="100" w:beforeAutospacing="1" w:after="100" w:afterAutospacing="1"/>
    </w:pPr>
    <w:rPr>
      <w:rFonts w:ascii="Arial" w:hAnsi="Arial" w:cs="Arial"/>
      <w:color w:val="666666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ED6F3A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IntestazioneCarattere">
    <w:name w:val="Intestazione Carattere"/>
    <w:link w:val="Intestazione"/>
    <w:uiPriority w:val="99"/>
    <w:rsid w:val="00ED6F3A"/>
    <w:rPr>
      <w:rFonts w:ascii="Arial" w:hAnsi="Arial"/>
      <w:sz w:val="24"/>
      <w:szCs w:val="24"/>
      <w:lang w:val="it-IT" w:eastAsia="it-IT"/>
    </w:rPr>
  </w:style>
  <w:style w:type="character" w:customStyle="1" w:styleId="Titolo2Carattere">
    <w:name w:val="Titolo 2 Carattere"/>
    <w:link w:val="Titolo2"/>
    <w:uiPriority w:val="9"/>
    <w:rsid w:val="00561DD5"/>
    <w:rPr>
      <w:rFonts w:ascii="Cambria" w:eastAsia="Times New Roman" w:hAnsi="Cambria" w:cs="Times New Roman"/>
      <w:b/>
      <w:bCs/>
      <w:color w:val="4F81BD"/>
      <w:sz w:val="26"/>
      <w:szCs w:val="26"/>
      <w:lang w:val="it-IT" w:eastAsia="it-IT"/>
    </w:rPr>
  </w:style>
  <w:style w:type="paragraph" w:customStyle="1" w:styleId="MediumGrid1-Accent21">
    <w:name w:val="Medium Grid 1 - Accent 21"/>
    <w:aliases w:val="Para 0,Paragrafo elenco1,Párrafo de lista1"/>
    <w:basedOn w:val="Normale"/>
    <w:uiPriority w:val="34"/>
    <w:qFormat/>
    <w:rsid w:val="00561DD5"/>
    <w:pPr>
      <w:suppressAutoHyphens/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73C8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uiPriority w:val="99"/>
    <w:rsid w:val="00173C8B"/>
    <w:rPr>
      <w:sz w:val="24"/>
      <w:szCs w:val="24"/>
      <w:lang w:val="it-IT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60D88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F60D88"/>
    <w:rPr>
      <w:rFonts w:ascii="Tahoma" w:hAnsi="Tahoma" w:cs="Tahoma"/>
      <w:sz w:val="16"/>
      <w:szCs w:val="16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60D88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F60D88"/>
    <w:rPr>
      <w:lang w:val="it-IT" w:eastAsia="it-IT"/>
    </w:rPr>
  </w:style>
  <w:style w:type="character" w:styleId="Rimandonotaapidipagina">
    <w:name w:val="footnote reference"/>
    <w:uiPriority w:val="99"/>
    <w:unhideWhenUsed/>
    <w:rsid w:val="00F60D88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B5686D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CA03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036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036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036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A0365"/>
    <w:rPr>
      <w:b/>
      <w:bCs/>
    </w:rPr>
  </w:style>
  <w:style w:type="paragraph" w:customStyle="1" w:styleId="ColorfulList-Accent11">
    <w:name w:val="Colorful List - Accent 11"/>
    <w:basedOn w:val="Normale"/>
    <w:uiPriority w:val="34"/>
    <w:qFormat/>
    <w:rsid w:val="00C975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itolo4Carattere">
    <w:name w:val="Titolo 4 Carattere"/>
    <w:link w:val="Titolo4"/>
    <w:uiPriority w:val="99"/>
    <w:semiHidden/>
    <w:rsid w:val="000E086E"/>
    <w:rPr>
      <w:rFonts w:ascii="Calibri" w:eastAsia="Times New Roman" w:hAnsi="Calibri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6132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xUriServ/LexUriServ.do?uri=CONSLEG:1962R0031:20140101:IT: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sarju.e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esarju.e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7D835-330C-4069-9BC7-EAFC62BA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4848</Characters>
  <Application>Microsoft Office Word</Application>
  <DocSecurity>4</DocSecurity>
  <Lines>40</Lines>
  <Paragraphs>11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CDT</Company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rocche malatestiane</cp:lastModifiedBy>
  <cp:revision>2</cp:revision>
  <cp:lastPrinted>2018-02-22T10:20:00Z</cp:lastPrinted>
  <dcterms:created xsi:type="dcterms:W3CDTF">2018-05-22T09:12:00Z</dcterms:created>
  <dcterms:modified xsi:type="dcterms:W3CDTF">2018-05-22T09:12:00Z</dcterms:modified>
</cp:coreProperties>
</file>